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21F07" w14:textId="0AB54DF5" w:rsidR="007176C1" w:rsidRDefault="00AA459A" w:rsidP="00AA459A">
      <w:pPr>
        <w:pStyle w:val="IntroParaCOVERtext"/>
        <w:sectPr w:rsidR="007176C1" w:rsidSect="003D417E">
          <w:headerReference w:type="even" r:id="rId10"/>
          <w:headerReference w:type="default" r:id="rId11"/>
          <w:footerReference w:type="even" r:id="rId12"/>
          <w:footerReference w:type="default" r:id="rId13"/>
          <w:headerReference w:type="first" r:id="rId14"/>
          <w:footerReference w:type="first" r:id="rId15"/>
          <w:pgSz w:w="12242" w:h="15842"/>
          <w:pgMar w:top="7371" w:right="851" w:bottom="3686" w:left="851" w:header="3119" w:footer="567" w:gutter="0"/>
          <w:cols w:space="708"/>
          <w:titlePg/>
          <w:docGrid w:linePitch="360"/>
        </w:sectPr>
      </w:pPr>
      <w:r w:rsidRPr="0064601D">
        <w:t xml:space="preserve">EVENT DATE/TIME: March </w:t>
      </w:r>
      <w:r w:rsidR="00EA0599">
        <w:t>25</w:t>
      </w:r>
      <w:r w:rsidRPr="0064601D">
        <w:t xml:space="preserve">, 2025 / </w:t>
      </w:r>
      <w:r w:rsidR="00835D66">
        <w:t>2:00PM UK</w:t>
      </w:r>
    </w:p>
    <w:p w14:paraId="5BFCFA8D" w14:textId="37B18F55" w:rsidR="00DA00F9" w:rsidRDefault="0041463C">
      <w:pPr>
        <w:pStyle w:val="Heading1"/>
      </w:pPr>
      <w:bookmarkStart w:id="0" w:name="Corporate_Participants"/>
      <w:bookmarkEnd w:id="0"/>
      <w:r>
        <w:lastRenderedPageBreak/>
        <w:t>COMPANY SPEAKERS</w:t>
      </w:r>
    </w:p>
    <w:p w14:paraId="1240B3C6" w14:textId="31FDFBA0" w:rsidR="0041463C" w:rsidRPr="0041463C" w:rsidRDefault="0041463C">
      <w:pPr>
        <w:numPr>
          <w:ilvl w:val="0"/>
          <w:numId w:val="17"/>
        </w:numPr>
        <w:rPr>
          <w:rFonts w:eastAsia="Arial" w:cs="Arial"/>
          <w:b/>
          <w:color w:val="000000"/>
          <w:sz w:val="22"/>
        </w:rPr>
      </w:pPr>
      <w:r w:rsidRPr="0041463C">
        <w:rPr>
          <w:rFonts w:eastAsia="Arial" w:cs="Arial"/>
          <w:b/>
          <w:color w:val="000000"/>
          <w:sz w:val="22"/>
        </w:rPr>
        <w:t>Michael Uzielli</w:t>
      </w:r>
      <w:r>
        <w:rPr>
          <w:rFonts w:eastAsia="Arial" w:cs="Arial"/>
          <w:b/>
          <w:color w:val="000000"/>
          <w:sz w:val="22"/>
        </w:rPr>
        <w:t xml:space="preserve"> </w:t>
      </w:r>
      <w:r w:rsidRPr="0041463C">
        <w:rPr>
          <w:rFonts w:eastAsia="Arial" w:cs="Arial"/>
          <w:i/>
          <w:color w:val="000000"/>
          <w:sz w:val="22"/>
        </w:rPr>
        <w:t>Kantar Group Chief Financial Officer</w:t>
      </w:r>
    </w:p>
    <w:p w14:paraId="3BDC96BB" w14:textId="4B31C832" w:rsidR="0041463C" w:rsidRDefault="00835D66" w:rsidP="0041463C">
      <w:pPr>
        <w:numPr>
          <w:ilvl w:val="0"/>
          <w:numId w:val="17"/>
        </w:numPr>
      </w:pPr>
      <w:r w:rsidRPr="00835D66">
        <w:rPr>
          <w:rFonts w:eastAsia="Arial" w:cs="Arial"/>
          <w:b/>
          <w:color w:val="000000"/>
          <w:sz w:val="22"/>
        </w:rPr>
        <w:t xml:space="preserve">Peter Russell </w:t>
      </w:r>
      <w:r>
        <w:rPr>
          <w:rFonts w:eastAsia="Arial" w:cs="Arial"/>
          <w:i/>
          <w:color w:val="000000"/>
          <w:sz w:val="22"/>
        </w:rPr>
        <w:t xml:space="preserve">Kantar </w:t>
      </w:r>
      <w:r w:rsidRPr="00835D66">
        <w:rPr>
          <w:rFonts w:eastAsia="Arial" w:cs="Arial"/>
          <w:i/>
          <w:color w:val="000000"/>
          <w:sz w:val="22"/>
        </w:rPr>
        <w:t>Group Treasurer</w:t>
      </w:r>
    </w:p>
    <w:p w14:paraId="075CDF29" w14:textId="77777777" w:rsidR="00DA00F9" w:rsidRDefault="00DA00F9"/>
    <w:p w14:paraId="06176B73" w14:textId="6679B37E" w:rsidR="00990A0F" w:rsidRPr="00990A0F" w:rsidRDefault="0041463C" w:rsidP="00990A0F">
      <w:pPr>
        <w:pStyle w:val="Heading1"/>
      </w:pPr>
      <w:bookmarkStart w:id="1" w:name="Conference_Call_Participants"/>
      <w:bookmarkEnd w:id="1"/>
      <w:r>
        <w:t>QUESTIONS FROM</w:t>
      </w:r>
    </w:p>
    <w:p w14:paraId="4B81C663" w14:textId="77777777" w:rsidR="00990A0F" w:rsidRPr="00990A0F" w:rsidRDefault="00990A0F" w:rsidP="00990A0F">
      <w:pPr>
        <w:pStyle w:val="ListParagraph"/>
        <w:numPr>
          <w:ilvl w:val="0"/>
          <w:numId w:val="19"/>
        </w:numPr>
        <w:rPr>
          <w:rFonts w:eastAsia="Arial" w:cs="Arial"/>
          <w:b/>
          <w:color w:val="000000"/>
          <w:sz w:val="22"/>
        </w:rPr>
      </w:pPr>
      <w:r w:rsidRPr="00990A0F">
        <w:rPr>
          <w:rFonts w:eastAsia="Arial" w:cs="Arial"/>
          <w:b/>
          <w:bCs/>
          <w:color w:val="000000"/>
          <w:sz w:val="22"/>
        </w:rPr>
        <w:t xml:space="preserve">Mary Pollock </w:t>
      </w:r>
      <w:proofErr w:type="spellStart"/>
      <w:r w:rsidRPr="00990A0F">
        <w:rPr>
          <w:rFonts w:eastAsia="Arial" w:cs="Arial"/>
          <w:bCs/>
          <w:i/>
          <w:iCs/>
          <w:color w:val="000000"/>
          <w:sz w:val="22"/>
        </w:rPr>
        <w:t>CreditSights</w:t>
      </w:r>
      <w:proofErr w:type="spellEnd"/>
      <w:r w:rsidRPr="00990A0F">
        <w:rPr>
          <w:rFonts w:eastAsia="Arial" w:cs="Arial"/>
          <w:bCs/>
          <w:i/>
          <w:iCs/>
          <w:color w:val="000000"/>
          <w:sz w:val="22"/>
        </w:rPr>
        <w:t xml:space="preserve"> - Analyst</w:t>
      </w:r>
    </w:p>
    <w:p w14:paraId="736C925A" w14:textId="77777777" w:rsidR="00DA00F9" w:rsidRDefault="00DA00F9"/>
    <w:p w14:paraId="27378361" w14:textId="77777777" w:rsidR="00DA00F9" w:rsidRDefault="00000000">
      <w:pPr>
        <w:pStyle w:val="Heading1"/>
      </w:pPr>
      <w:r>
        <w:t>PRESENTATION</w:t>
      </w:r>
      <w:bookmarkStart w:id="2" w:name="Presentation"/>
      <w:bookmarkEnd w:id="2"/>
    </w:p>
    <w:p w14:paraId="17B7DD4F" w14:textId="77777777" w:rsidR="00DA00F9" w:rsidRPr="00C23E37" w:rsidRDefault="00000000">
      <w:pPr>
        <w:rPr>
          <w:rFonts w:asciiTheme="majorHAnsi" w:eastAsia="Arial" w:hAnsiTheme="majorHAnsi" w:cstheme="majorHAnsi"/>
          <w:b/>
          <w:color w:val="000000"/>
          <w:sz w:val="22"/>
        </w:rPr>
      </w:pPr>
      <w:r w:rsidRPr="00C23E37">
        <w:rPr>
          <w:rFonts w:asciiTheme="majorHAnsi" w:eastAsia="Arial" w:hAnsiTheme="majorHAnsi" w:cstheme="majorHAnsi"/>
          <w:b/>
          <w:color w:val="000000"/>
          <w:sz w:val="22"/>
        </w:rPr>
        <w:t xml:space="preserve">Operator </w:t>
      </w:r>
    </w:p>
    <w:p w14:paraId="5055323A" w14:textId="1672AA66" w:rsidR="00FF3B52" w:rsidRPr="00FF3B52" w:rsidRDefault="00FF3B52">
      <w:pPr>
        <w:rPr>
          <w:rFonts w:ascii="Calibri" w:eastAsia="Calibri" w:hAnsi="Calibri" w:cs="Calibri"/>
          <w:color w:val="000000"/>
          <w:sz w:val="22"/>
        </w:rPr>
      </w:pPr>
      <w:r w:rsidRPr="00FF3B52">
        <w:rPr>
          <w:rFonts w:ascii="Calibri" w:eastAsia="Calibri" w:hAnsi="Calibri" w:cs="Calibri"/>
          <w:color w:val="000000"/>
          <w:sz w:val="22"/>
        </w:rPr>
        <w:t>(video playing)</w:t>
      </w:r>
    </w:p>
    <w:p w14:paraId="7A3DDAC0" w14:textId="77777777" w:rsidR="00604D21" w:rsidRPr="00FF3B52" w:rsidRDefault="00604D21">
      <w:pPr>
        <w:rPr>
          <w:rFonts w:ascii="Calibri" w:eastAsia="Calibri" w:hAnsi="Calibri" w:cs="Calibri"/>
          <w:color w:val="000000"/>
          <w:sz w:val="22"/>
        </w:rPr>
      </w:pPr>
      <w:r w:rsidRPr="00FF3B52">
        <w:rPr>
          <w:rFonts w:ascii="Calibri" w:eastAsia="Calibri" w:hAnsi="Calibri" w:cs="Calibri"/>
          <w:color w:val="000000"/>
          <w:sz w:val="22"/>
        </w:rPr>
        <w:t xml:space="preserve">Good day, ladies and gentlemen, and welcome to Kantar full year results 2024 lender call. If you would like to ask a question in the Q&amp;A session at the end of the presentation, please follow the link in the panel below to register. Once connected, we ask that you please use the raise hand function at the bottom of your Zoom screen. </w:t>
      </w:r>
    </w:p>
    <w:p w14:paraId="54B39607" w14:textId="77777777" w:rsidR="003F3609" w:rsidRDefault="00604D21">
      <w:pPr>
        <w:rPr>
          <w:rFonts w:ascii="Calibri" w:eastAsia="Calibri" w:hAnsi="Calibri" w:cs="Calibri"/>
          <w:color w:val="000000"/>
          <w:sz w:val="22"/>
        </w:rPr>
      </w:pPr>
      <w:r w:rsidRPr="00FF3B52">
        <w:rPr>
          <w:rFonts w:ascii="Calibri" w:eastAsia="Calibri" w:hAnsi="Calibri" w:cs="Calibri"/>
          <w:color w:val="000000"/>
          <w:sz w:val="22"/>
        </w:rPr>
        <w:t xml:space="preserve">If you have </w:t>
      </w:r>
      <w:r w:rsidR="00F435EB" w:rsidRPr="00FF3B52">
        <w:rPr>
          <w:rFonts w:ascii="Calibri" w:eastAsia="Calibri" w:hAnsi="Calibri" w:cs="Calibri"/>
          <w:color w:val="000000"/>
          <w:sz w:val="22"/>
        </w:rPr>
        <w:t>dialled</w:t>
      </w:r>
      <w:r w:rsidRPr="00FF3B52">
        <w:rPr>
          <w:rFonts w:ascii="Calibri" w:eastAsia="Calibri" w:hAnsi="Calibri" w:cs="Calibri"/>
          <w:color w:val="000000"/>
          <w:sz w:val="22"/>
        </w:rPr>
        <w:t xml:space="preserve"> in, please select star nine to raise your hand and star six to unmute. Instructions will also follow at the time of Q&amp;A. I would like to remind all participants that this call is being recorded. Questions will </w:t>
      </w:r>
      <w:proofErr w:type="gramStart"/>
      <w:r w:rsidRPr="00FF3B52">
        <w:rPr>
          <w:rFonts w:ascii="Calibri" w:eastAsia="Calibri" w:hAnsi="Calibri" w:cs="Calibri"/>
          <w:color w:val="000000"/>
          <w:sz w:val="22"/>
        </w:rPr>
        <w:t>follow after</w:t>
      </w:r>
      <w:proofErr w:type="gramEnd"/>
      <w:r w:rsidRPr="00FF3B52">
        <w:rPr>
          <w:rFonts w:ascii="Calibri" w:eastAsia="Calibri" w:hAnsi="Calibri" w:cs="Calibri"/>
          <w:color w:val="000000"/>
          <w:sz w:val="22"/>
        </w:rPr>
        <w:t xml:space="preserve"> the presentation. </w:t>
      </w:r>
    </w:p>
    <w:p w14:paraId="08BFF592" w14:textId="26BDA6C5" w:rsidR="00604D21" w:rsidRPr="00FF3B52" w:rsidRDefault="00604D21">
      <w:pPr>
        <w:rPr>
          <w:rFonts w:ascii="Calibri" w:eastAsia="Calibri" w:hAnsi="Calibri" w:cs="Calibri"/>
          <w:color w:val="000000"/>
          <w:sz w:val="22"/>
        </w:rPr>
      </w:pPr>
      <w:r w:rsidRPr="00FF3B52">
        <w:rPr>
          <w:rFonts w:ascii="Calibri" w:eastAsia="Calibri" w:hAnsi="Calibri" w:cs="Calibri"/>
          <w:color w:val="000000"/>
          <w:sz w:val="22"/>
        </w:rPr>
        <w:t>I will now hand over to Michael Uzielli, Kantar Group CFO to start the presentation.</w:t>
      </w:r>
    </w:p>
    <w:p w14:paraId="24287021" w14:textId="1D84BFD4" w:rsidR="00DA00F9" w:rsidRDefault="00000000">
      <w:r>
        <w:rPr>
          <w:rFonts w:eastAsia="Arial" w:cs="Arial"/>
          <w:color w:val="001EFF"/>
          <w:sz w:val="16"/>
        </w:rPr>
        <w:t>─────────────────────────────────────────────────────────────────────────────────────</w:t>
      </w:r>
    </w:p>
    <w:p w14:paraId="11A33060" w14:textId="1EC33D7B" w:rsidR="00604D21" w:rsidRPr="00C23E37" w:rsidRDefault="00604D21">
      <w:pPr>
        <w:rPr>
          <w:rFonts w:asciiTheme="majorHAnsi" w:eastAsia="Arial" w:hAnsiTheme="majorHAnsi" w:cstheme="majorHAnsi"/>
          <w:b/>
          <w:color w:val="000000"/>
          <w:sz w:val="22"/>
        </w:rPr>
      </w:pPr>
      <w:r w:rsidRPr="00C23E37">
        <w:rPr>
          <w:rFonts w:asciiTheme="majorHAnsi" w:eastAsia="Arial" w:hAnsiTheme="majorHAnsi" w:cstheme="majorHAnsi"/>
          <w:b/>
          <w:color w:val="000000"/>
          <w:sz w:val="22"/>
        </w:rPr>
        <w:t>Michael Uzielli</w:t>
      </w:r>
      <w:r w:rsidR="00FF3B52" w:rsidRPr="00C23E37">
        <w:rPr>
          <w:rFonts w:asciiTheme="majorHAnsi" w:eastAsia="Arial" w:hAnsiTheme="majorHAnsi" w:cstheme="majorHAnsi"/>
          <w:b/>
          <w:color w:val="000000"/>
          <w:sz w:val="22"/>
        </w:rPr>
        <w:t xml:space="preserve"> </w:t>
      </w:r>
      <w:r w:rsidR="003F3609" w:rsidRPr="00C23E37">
        <w:rPr>
          <w:rFonts w:asciiTheme="majorHAnsi" w:eastAsia="Arial" w:hAnsiTheme="majorHAnsi" w:cstheme="majorHAnsi"/>
          <w:b/>
          <w:color w:val="000000"/>
          <w:sz w:val="22"/>
        </w:rPr>
        <w:t>- Kantar</w:t>
      </w:r>
      <w:r w:rsidRPr="00C23E37">
        <w:rPr>
          <w:rFonts w:asciiTheme="majorHAnsi" w:eastAsia="Arial" w:hAnsiTheme="majorHAnsi" w:cstheme="majorHAnsi"/>
          <w:b/>
          <w:i/>
          <w:iCs/>
          <w:color w:val="000000"/>
          <w:sz w:val="22"/>
        </w:rPr>
        <w:t xml:space="preserve"> Group Chief Financial Officer</w:t>
      </w:r>
    </w:p>
    <w:p w14:paraId="3226D943" w14:textId="77777777" w:rsidR="00604D21" w:rsidRDefault="00604D21"/>
    <w:p w14:paraId="1472A4A2" w14:textId="77777777" w:rsidR="008D4E71" w:rsidRDefault="00604D21" w:rsidP="00604D21">
      <w:pPr>
        <w:spacing w:before="80"/>
        <w:rPr>
          <w:rFonts w:ascii="Calibri" w:eastAsia="Calibri" w:hAnsi="Calibri" w:cs="Calibri"/>
          <w:color w:val="000000"/>
          <w:sz w:val="22"/>
        </w:rPr>
      </w:pPr>
      <w:r>
        <w:rPr>
          <w:rFonts w:ascii="Calibri" w:eastAsia="Calibri" w:hAnsi="Calibri" w:cs="Calibri"/>
          <w:color w:val="000000"/>
          <w:sz w:val="22"/>
        </w:rPr>
        <w:t xml:space="preserve">Thanks, Olivia. Thank you very much. Good afternoon, everybody. Good morning. Thank you very much for joining our full year results presentation. I will be aware that I spoke to many of you across January and February through our bond transactions. So hopefully there shouldn't be any surprises in this presentation. But as usual, I'll give the overview and some of the business highlights. Then I'll hand over to Peter to talk about the leverage and the cash flows, and then I will sum up with a view on the outlook. </w:t>
      </w:r>
    </w:p>
    <w:p w14:paraId="07EDA91E" w14:textId="77BFCEEF" w:rsidR="00604D21" w:rsidRDefault="00604D21" w:rsidP="00604D21">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moving on to slide six, please, talk about the 2024 highlights. You'll see that as flagged during the refinancing, we delivered a resilient growth of the Kantar Group level in 2024 with gross revenue growing by 2.4% to 3.4 billion.</w:t>
      </w:r>
    </w:p>
    <w:p w14:paraId="437D8C96" w14:textId="1BF5A624" w:rsidR="00604D21" w:rsidRDefault="00604D21" w:rsidP="00604D21">
      <w:pPr>
        <w:spacing w:before="80"/>
        <w:rPr>
          <w:rFonts w:ascii="Calibri" w:eastAsia="Calibri" w:hAnsi="Calibri" w:cs="Calibri"/>
          <w:color w:val="000000"/>
          <w:sz w:val="22"/>
        </w:rPr>
      </w:pPr>
      <w:r>
        <w:rPr>
          <w:rFonts w:ascii="Calibri" w:eastAsia="Calibri" w:hAnsi="Calibri" w:cs="Calibri"/>
          <w:color w:val="000000"/>
          <w:sz w:val="22"/>
        </w:rPr>
        <w:t xml:space="preserve">We have seen this ongoing improvement in our business mix driven partly by the higher growth from syndicated revenues such as Numerator up 17% and Worldpanel up 7%. Our global clients, which is our 33 clients, major global clients that comprise around 26% of our revenues were up 2%. Sectors that were particularly strong were CPG, food and beverage. Technology sector has been a headwind for us during the last couple of years, although as I'll come on </w:t>
      </w:r>
      <w:r>
        <w:rPr>
          <w:rFonts w:ascii="Calibri" w:eastAsia="Calibri" w:hAnsi="Calibri" w:cs="Calibri"/>
          <w:color w:val="000000"/>
          <w:sz w:val="22"/>
        </w:rPr>
        <w:lastRenderedPageBreak/>
        <w:t xml:space="preserve">to, picking up in 2025, but declined in 2024 by 3%. Revenues through Kantar Marketplace, which is our tech-enabled platform for </w:t>
      </w:r>
      <w:r w:rsidR="006D2015">
        <w:rPr>
          <w:rFonts w:ascii="Calibri" w:eastAsia="Calibri" w:hAnsi="Calibri" w:cs="Calibri"/>
          <w:color w:val="000000"/>
          <w:sz w:val="22"/>
        </w:rPr>
        <w:t>I</w:t>
      </w:r>
      <w:r>
        <w:rPr>
          <w:rFonts w:ascii="Calibri" w:eastAsia="Calibri" w:hAnsi="Calibri" w:cs="Calibri"/>
          <w:color w:val="000000"/>
          <w:sz w:val="22"/>
        </w:rPr>
        <w:t xml:space="preserve">nsights, was up 23%, continuing many years of strong growth and is now approaching around 10% of </w:t>
      </w:r>
      <w:r w:rsidR="00F4160F">
        <w:rPr>
          <w:rFonts w:ascii="Calibri" w:eastAsia="Calibri" w:hAnsi="Calibri" w:cs="Calibri"/>
          <w:color w:val="000000"/>
          <w:sz w:val="22"/>
        </w:rPr>
        <w:t>I</w:t>
      </w:r>
      <w:r>
        <w:rPr>
          <w:rFonts w:ascii="Calibri" w:eastAsia="Calibri" w:hAnsi="Calibri" w:cs="Calibri"/>
          <w:color w:val="000000"/>
          <w:sz w:val="22"/>
        </w:rPr>
        <w:t>nsights revenues.</w:t>
      </w:r>
    </w:p>
    <w:p w14:paraId="5676547D" w14:textId="77777777" w:rsidR="00240B39" w:rsidRDefault="00604D21" w:rsidP="00604D21">
      <w:pPr>
        <w:spacing w:before="80"/>
        <w:rPr>
          <w:rFonts w:ascii="Calibri" w:eastAsia="Calibri" w:hAnsi="Calibri" w:cs="Calibri"/>
          <w:color w:val="000000"/>
          <w:sz w:val="22"/>
        </w:rPr>
      </w:pPr>
      <w:r>
        <w:rPr>
          <w:rFonts w:ascii="Calibri" w:eastAsia="Calibri" w:hAnsi="Calibri" w:cs="Calibri"/>
          <w:color w:val="000000"/>
          <w:sz w:val="22"/>
        </w:rPr>
        <w:t xml:space="preserve">And analytics, which is a, I guess essentially a capability which crosses solutions and it's where we're combining data from multiple sources and often involves a degree of prediction use of AI and machine learning, et cetera. Revenue from those sorts of products </w:t>
      </w:r>
      <w:proofErr w:type="gramStart"/>
      <w:r>
        <w:rPr>
          <w:rFonts w:ascii="Calibri" w:eastAsia="Calibri" w:hAnsi="Calibri" w:cs="Calibri"/>
          <w:color w:val="000000"/>
          <w:sz w:val="22"/>
        </w:rPr>
        <w:t>are</w:t>
      </w:r>
      <w:proofErr w:type="gramEnd"/>
      <w:r>
        <w:rPr>
          <w:rFonts w:ascii="Calibri" w:eastAsia="Calibri" w:hAnsi="Calibri" w:cs="Calibri"/>
          <w:color w:val="000000"/>
          <w:sz w:val="22"/>
        </w:rPr>
        <w:t xml:space="preserve"> up 7% on the EBITDA side. </w:t>
      </w:r>
    </w:p>
    <w:p w14:paraId="6D3CE4B5" w14:textId="77777777" w:rsidR="00383C5C" w:rsidRDefault="00604D21" w:rsidP="00604D21">
      <w:pPr>
        <w:spacing w:before="80"/>
        <w:rPr>
          <w:rFonts w:ascii="Calibri" w:eastAsia="Calibri" w:hAnsi="Calibri" w:cs="Calibri"/>
          <w:color w:val="000000"/>
          <w:sz w:val="22"/>
        </w:rPr>
      </w:pPr>
      <w:r>
        <w:rPr>
          <w:rFonts w:ascii="Calibri" w:eastAsia="Calibri" w:hAnsi="Calibri" w:cs="Calibri"/>
          <w:color w:val="000000"/>
          <w:sz w:val="22"/>
        </w:rPr>
        <w:t xml:space="preserve">Cost and margin initiatives continued, helped us deliver what we're aiming for, which is a simpler and stronger business. EBITDA was up 6%, so some operating leverage there with 755 million. </w:t>
      </w:r>
      <w:proofErr w:type="gramStart"/>
      <w:r>
        <w:rPr>
          <w:rFonts w:ascii="Calibri" w:eastAsia="Calibri" w:hAnsi="Calibri" w:cs="Calibri"/>
          <w:color w:val="000000"/>
          <w:sz w:val="22"/>
        </w:rPr>
        <w:t>The cost and headcount disciplines,</w:t>
      </w:r>
      <w:proofErr w:type="gramEnd"/>
      <w:r>
        <w:rPr>
          <w:rFonts w:ascii="Calibri" w:eastAsia="Calibri" w:hAnsi="Calibri" w:cs="Calibri"/>
          <w:color w:val="000000"/>
          <w:sz w:val="22"/>
        </w:rPr>
        <w:t xml:space="preserve"> delivered operational savings. Our staff costs broadly flat and our FTE was down 3% year on year. Strategic progress in many areas has flagged during the year on AI, which I'll talk about in a few minutes time. </w:t>
      </w:r>
    </w:p>
    <w:p w14:paraId="4287222C" w14:textId="4B5DEC3E" w:rsidR="00604D21" w:rsidRDefault="00604D21" w:rsidP="00604D21">
      <w:pPr>
        <w:spacing w:before="80"/>
        <w:rPr>
          <w:rFonts w:ascii="Calibri" w:eastAsia="Calibri" w:hAnsi="Calibri" w:cs="Calibri"/>
          <w:color w:val="000000"/>
          <w:sz w:val="22"/>
        </w:rPr>
      </w:pPr>
      <w:r>
        <w:rPr>
          <w:rFonts w:ascii="Calibri" w:eastAsia="Calibri" w:hAnsi="Calibri" w:cs="Calibri"/>
          <w:color w:val="000000"/>
          <w:sz w:val="22"/>
        </w:rPr>
        <w:t>In the Numerator business, an important development is an increase in the core panel to 200,000 households, and that's a doubling of that panel from 100,000 over the past two years.</w:t>
      </w:r>
    </w:p>
    <w:p w14:paraId="61AAD77D" w14:textId="77777777" w:rsidR="008C2F1E" w:rsidRDefault="00604D21" w:rsidP="00604D21">
      <w:pPr>
        <w:spacing w:before="80"/>
        <w:rPr>
          <w:rFonts w:ascii="Calibri" w:eastAsia="Calibri" w:hAnsi="Calibri" w:cs="Calibri"/>
          <w:color w:val="000000"/>
          <w:sz w:val="22"/>
        </w:rPr>
      </w:pPr>
      <w:r>
        <w:rPr>
          <w:rFonts w:ascii="Calibri" w:eastAsia="Calibri" w:hAnsi="Calibri" w:cs="Calibri"/>
          <w:color w:val="000000"/>
          <w:sz w:val="22"/>
        </w:rPr>
        <w:t xml:space="preserve">In Worldpanel they're continuing to roll out the new platform. It started in the UK. Actually, it started in </w:t>
      </w:r>
      <w:proofErr w:type="gramStart"/>
      <w:r>
        <w:rPr>
          <w:rFonts w:ascii="Calibri" w:eastAsia="Calibri" w:hAnsi="Calibri" w:cs="Calibri"/>
          <w:color w:val="000000"/>
          <w:sz w:val="22"/>
        </w:rPr>
        <w:t>France</w:t>
      </w:r>
      <w:proofErr w:type="gramEnd"/>
      <w:r>
        <w:rPr>
          <w:rFonts w:ascii="Calibri" w:eastAsia="Calibri" w:hAnsi="Calibri" w:cs="Calibri"/>
          <w:color w:val="000000"/>
          <w:sz w:val="22"/>
        </w:rPr>
        <w:t xml:space="preserve"> and we finished it in the UK. We're now starting in Spain.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covering some of the big markets first and then expanding to a further 15 markets in 2025. </w:t>
      </w:r>
    </w:p>
    <w:p w14:paraId="61BE9410" w14:textId="77777777" w:rsidR="008C2F1E" w:rsidRDefault="00604D21" w:rsidP="00604D21">
      <w:pPr>
        <w:spacing w:before="80"/>
        <w:rPr>
          <w:rFonts w:ascii="Calibri" w:eastAsia="Calibri" w:hAnsi="Calibri" w:cs="Calibri"/>
          <w:color w:val="000000"/>
          <w:sz w:val="22"/>
        </w:rPr>
      </w:pPr>
      <w:r>
        <w:rPr>
          <w:rFonts w:ascii="Calibri" w:eastAsia="Calibri" w:hAnsi="Calibri" w:cs="Calibri"/>
          <w:color w:val="000000"/>
          <w:sz w:val="22"/>
        </w:rPr>
        <w:t xml:space="preserve">And then on the sustainability side, we achieved our SBTI certification validating our carbon reduction plans. </w:t>
      </w:r>
    </w:p>
    <w:p w14:paraId="5536B6FE" w14:textId="7219C59A" w:rsidR="00604D21" w:rsidRDefault="00604D21" w:rsidP="00604D21">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next slide, please. On the broader corporate level, we made some good progress in 2024 in three areas. Most recently, well, in fact this was early 2025, but we entered into an agreement with HIG Capital for the sale of Kantar Media, which obviously we talked about during the refinancing, for total consideration of approximately a billion dollars. That's still on track to complete around the summer.</w:t>
      </w:r>
    </w:p>
    <w:p w14:paraId="40CC09E0" w14:textId="77777777" w:rsidR="002C73C3" w:rsidRDefault="00604D21" w:rsidP="00604D21">
      <w:pPr>
        <w:spacing w:before="80"/>
        <w:rPr>
          <w:rFonts w:ascii="Calibri" w:eastAsia="Calibri" w:hAnsi="Calibri" w:cs="Calibri"/>
          <w:color w:val="000000"/>
          <w:sz w:val="22"/>
        </w:rPr>
      </w:pPr>
      <w:r>
        <w:rPr>
          <w:rFonts w:ascii="Calibri" w:eastAsia="Calibri" w:hAnsi="Calibri" w:cs="Calibri"/>
          <w:color w:val="000000"/>
          <w:sz w:val="22"/>
        </w:rPr>
        <w:t xml:space="preserve">We commenced the combination of Numerator and Worldpanel. This is something we announced in the middle of January. As we complete the three years since we acquired Numerator, end of the management earnout there, now combining these two businesses, creating a global operator, quite a powerhouse in the consumer and shopper insight space. </w:t>
      </w:r>
    </w:p>
    <w:p w14:paraId="62868FC3" w14:textId="77777777" w:rsidR="00CE7E20" w:rsidRDefault="00604D21" w:rsidP="00604D21">
      <w:pPr>
        <w:spacing w:before="80"/>
        <w:rPr>
          <w:rFonts w:ascii="Calibri" w:eastAsia="Calibri" w:hAnsi="Calibri" w:cs="Calibri"/>
          <w:color w:val="000000"/>
          <w:sz w:val="22"/>
        </w:rPr>
      </w:pPr>
      <w:r>
        <w:rPr>
          <w:rFonts w:ascii="Calibri" w:eastAsia="Calibri" w:hAnsi="Calibri" w:cs="Calibri"/>
          <w:color w:val="000000"/>
          <w:sz w:val="22"/>
        </w:rPr>
        <w:t xml:space="preserve">And then finally earlier in 2024, we signed a 10-year strategic partnership with Microsoft, which is really underpinning a lot of our technology transformation and giving us access to their leading AI expertise. </w:t>
      </w:r>
    </w:p>
    <w:p w14:paraId="644BE1B0" w14:textId="77777777" w:rsidR="008876EE" w:rsidRDefault="00604D21" w:rsidP="00604D21">
      <w:pPr>
        <w:spacing w:before="80"/>
        <w:rPr>
          <w:rFonts w:ascii="Calibri" w:eastAsia="Calibri" w:hAnsi="Calibri" w:cs="Calibri"/>
          <w:color w:val="000000"/>
          <w:sz w:val="22"/>
        </w:rPr>
      </w:pPr>
      <w:r>
        <w:rPr>
          <w:rFonts w:ascii="Calibri" w:eastAsia="Calibri" w:hAnsi="Calibri" w:cs="Calibri"/>
          <w:color w:val="000000"/>
          <w:sz w:val="22"/>
        </w:rPr>
        <w:t>From a liquidity point of view, we ended the year at 558 million. That was an improvement on the year before, but it was also an improvement on Q3. We saw an inflow, which Peter will talk about later.</w:t>
      </w:r>
      <w:r w:rsidR="00CE7E20">
        <w:rPr>
          <w:rFonts w:ascii="Calibri" w:eastAsia="Calibri" w:hAnsi="Calibri" w:cs="Calibri"/>
          <w:color w:val="000000"/>
          <w:sz w:val="22"/>
        </w:rPr>
        <w:t xml:space="preserve"> </w:t>
      </w:r>
      <w:r>
        <w:rPr>
          <w:rFonts w:ascii="Calibri" w:eastAsia="Calibri" w:hAnsi="Calibri" w:cs="Calibri"/>
          <w:color w:val="000000"/>
          <w:sz w:val="22"/>
        </w:rPr>
        <w:t xml:space="preserve">The free cashflow for the year before the M&amp;A flows was neutral, which represents a $250 million improvement versus the prior year, driven by a strong improvement in working capital, driving a 164 million year-on-year improvement, a reduction in restructuring and transformation costs down to 46 million in cash terms, which is more than half in the previous year. And of course, liquidity is further strengthened by the bond refinancing in January 2025. </w:t>
      </w:r>
    </w:p>
    <w:p w14:paraId="1D85F65B" w14:textId="6DA001BA" w:rsidR="00604D21" w:rsidRDefault="00604D21" w:rsidP="00604D21">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moving on to a few words on slide eight, next slide, please, on our AI progress. It has been quite a big year for us and it's certainly an increasing focus, as you would imagine, the use of AI across our business. Although we have been using AI and machine learning for many years across Kantar and in fact launched products such as Link AI, I think it was back in 2019.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been doing this for many years.</w:t>
      </w:r>
      <w:r w:rsidR="00DE2BD1">
        <w:rPr>
          <w:rFonts w:ascii="Calibri" w:eastAsia="Calibri" w:hAnsi="Calibri" w:cs="Calibri"/>
          <w:color w:val="000000"/>
          <w:sz w:val="22"/>
        </w:rPr>
        <w:t xml:space="preserve"> </w:t>
      </w:r>
      <w:r>
        <w:rPr>
          <w:rFonts w:ascii="Calibri" w:eastAsia="Calibri" w:hAnsi="Calibri" w:cs="Calibri"/>
          <w:color w:val="000000"/>
          <w:sz w:val="22"/>
        </w:rPr>
        <w:t xml:space="preserve">But we look at our initiatives across three areas. Equipping our teams, transforming the core, and innovating our offer, which is the more client facing side. Equipping our teams, improving the infrastructure and upskilling our colleagues really </w:t>
      </w:r>
      <w:r w:rsidR="00DE2BD1">
        <w:rPr>
          <w:rFonts w:ascii="Calibri" w:eastAsia="Calibri" w:hAnsi="Calibri" w:cs="Calibri"/>
          <w:color w:val="000000"/>
          <w:sz w:val="22"/>
        </w:rPr>
        <w:t>centred</w:t>
      </w:r>
      <w:r>
        <w:rPr>
          <w:rFonts w:ascii="Calibri" w:eastAsia="Calibri" w:hAnsi="Calibri" w:cs="Calibri"/>
          <w:color w:val="000000"/>
          <w:sz w:val="22"/>
        </w:rPr>
        <w:t xml:space="preserve"> around quite a significant </w:t>
      </w:r>
      <w:r>
        <w:rPr>
          <w:rFonts w:ascii="Calibri" w:eastAsia="Calibri" w:hAnsi="Calibri" w:cs="Calibri"/>
          <w:color w:val="000000"/>
          <w:sz w:val="22"/>
        </w:rPr>
        <w:lastRenderedPageBreak/>
        <w:t xml:space="preserve">investment in Copilot.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2024, we had around 4,000 colleagues using Copilot. We're now more like 12,000. We have around 80% adoption, which is a Microsoft metric, which takes us to best in class, we understand in such rollout.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 lot of, not only are we rolling out the Copilot, we've got a lot of engagement from our people. And this is really all about re-engineering how we work, how we collaborate, simplifying our business, and obviously leading to hopefully efficiencies, which we are already seeing,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improved service and more time with our clients.</w:t>
      </w:r>
    </w:p>
    <w:p w14:paraId="3748BA61" w14:textId="6C120927" w:rsidR="00604D21" w:rsidRDefault="00604D21" w:rsidP="00604D21">
      <w:pPr>
        <w:spacing w:before="80"/>
        <w:rPr>
          <w:rFonts w:ascii="Calibri" w:eastAsia="Calibri" w:hAnsi="Calibri" w:cs="Calibri"/>
          <w:color w:val="000000"/>
          <w:sz w:val="22"/>
        </w:rPr>
      </w:pPr>
      <w:r>
        <w:rPr>
          <w:rFonts w:ascii="Calibri" w:eastAsia="Calibri" w:hAnsi="Calibri" w:cs="Calibri"/>
          <w:color w:val="000000"/>
          <w:sz w:val="22"/>
        </w:rPr>
        <w:t xml:space="preserve">And finally, we have a big training program, foundational training if you like, in collaboration with MIT around AI, and 1200 of our colleagues have completed this training. Transforming the core is, as it sounds, really going for the heartland of how we deliver survey and project work. And at the </w:t>
      </w:r>
      <w:r w:rsidR="00195409">
        <w:rPr>
          <w:rFonts w:ascii="Calibri" w:eastAsia="Calibri" w:hAnsi="Calibri" w:cs="Calibri"/>
          <w:color w:val="000000"/>
          <w:sz w:val="22"/>
        </w:rPr>
        <w:t>centre</w:t>
      </w:r>
      <w:r>
        <w:rPr>
          <w:rFonts w:ascii="Calibri" w:eastAsia="Calibri" w:hAnsi="Calibri" w:cs="Calibri"/>
          <w:color w:val="000000"/>
          <w:sz w:val="22"/>
        </w:rPr>
        <w:t xml:space="preserve"> of that is an AI enabled common data platform based on the Fabric platform, which is a Microsoft data management platform, which underpins Power BI. This is very much our foundational research platform and </w:t>
      </w:r>
      <w:proofErr w:type="gramStart"/>
      <w:r>
        <w:rPr>
          <w:rFonts w:ascii="Calibri" w:eastAsia="Calibri" w:hAnsi="Calibri" w:cs="Calibri"/>
          <w:color w:val="000000"/>
          <w:sz w:val="22"/>
        </w:rPr>
        <w:t>opens up</w:t>
      </w:r>
      <w:proofErr w:type="gramEnd"/>
      <w:r>
        <w:rPr>
          <w:rFonts w:ascii="Calibri" w:eastAsia="Calibri" w:hAnsi="Calibri" w:cs="Calibri"/>
          <w:color w:val="000000"/>
          <w:sz w:val="22"/>
        </w:rPr>
        <w:t xml:space="preserve"> great opportunities as we transition our core work, starting with </w:t>
      </w:r>
      <w:r w:rsidR="00195409">
        <w:rPr>
          <w:rFonts w:ascii="Calibri" w:eastAsia="Calibri" w:hAnsi="Calibri" w:cs="Calibri"/>
          <w:color w:val="000000"/>
          <w:sz w:val="22"/>
        </w:rPr>
        <w:t>B</w:t>
      </w:r>
      <w:r>
        <w:rPr>
          <w:rFonts w:ascii="Calibri" w:eastAsia="Calibri" w:hAnsi="Calibri" w:cs="Calibri"/>
          <w:color w:val="000000"/>
          <w:sz w:val="22"/>
        </w:rPr>
        <w:t xml:space="preserve">rand, which is our biggest solution. It creates great opportunities for efficiency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the ability to develop new products, which really links more to the right-hand side of the chart.</w:t>
      </w:r>
    </w:p>
    <w:p w14:paraId="63DEB4E9" w14:textId="1811F7A1" w:rsidR="00604D21" w:rsidRDefault="00604D21" w:rsidP="00604D21">
      <w:pPr>
        <w:spacing w:before="80"/>
        <w:rPr>
          <w:rFonts w:ascii="Calibri" w:eastAsia="Calibri" w:hAnsi="Calibri" w:cs="Calibri"/>
          <w:color w:val="000000"/>
          <w:sz w:val="22"/>
        </w:rPr>
      </w:pPr>
      <w:r>
        <w:rPr>
          <w:rFonts w:ascii="Calibri" w:eastAsia="Calibri" w:hAnsi="Calibri" w:cs="Calibri"/>
          <w:color w:val="000000"/>
          <w:sz w:val="22"/>
        </w:rPr>
        <w:t xml:space="preserve">Other developments around our core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the expansion of our anti-fraud capabilities with Cubed, which we talked about many times, I think. And then the shopper side, scaling up our digital shopper data collection. We now collect around 80,000 digital transactions a day across the Numerator and Worldpanel. Innovating our offer, the client-facing side of AI, obviously incredibly important. There are many initiatives here. And just picking out a few, KAIA is currently being, as it's called, stands for Kantar AI Assistant. It's essentially a </w:t>
      </w:r>
      <w:r w:rsidR="00914BD6">
        <w:rPr>
          <w:rFonts w:ascii="Calibri" w:eastAsia="Calibri" w:hAnsi="Calibri" w:cs="Calibri"/>
          <w:color w:val="000000"/>
          <w:sz w:val="22"/>
        </w:rPr>
        <w:t>c</w:t>
      </w:r>
      <w:r>
        <w:rPr>
          <w:rFonts w:ascii="Calibri" w:eastAsia="Calibri" w:hAnsi="Calibri" w:cs="Calibri"/>
          <w:color w:val="000000"/>
          <w:sz w:val="22"/>
        </w:rPr>
        <w:t>o-pilot sitting over their client's data so they can query in natural language, their brand data and interrogate their data that way.</w:t>
      </w:r>
      <w:r w:rsidR="00914BD6">
        <w:rPr>
          <w:rFonts w:ascii="Calibri" w:eastAsia="Calibri" w:hAnsi="Calibri" w:cs="Calibri"/>
          <w:color w:val="000000"/>
          <w:sz w:val="22"/>
        </w:rPr>
        <w:t xml:space="preserve"> </w:t>
      </w:r>
      <w:r>
        <w:rPr>
          <w:rFonts w:ascii="Calibri" w:eastAsia="Calibri" w:hAnsi="Calibri" w:cs="Calibri"/>
          <w:color w:val="000000"/>
          <w:sz w:val="22"/>
        </w:rPr>
        <w:t xml:space="preserve">That's in a pilot testing phase with key </w:t>
      </w:r>
      <w:proofErr w:type="gramStart"/>
      <w:r>
        <w:rPr>
          <w:rFonts w:ascii="Calibri" w:eastAsia="Calibri" w:hAnsi="Calibri" w:cs="Calibri"/>
          <w:color w:val="000000"/>
          <w:sz w:val="22"/>
        </w:rPr>
        <w:t>clients, but</w:t>
      </w:r>
      <w:proofErr w:type="gramEnd"/>
      <w:r>
        <w:rPr>
          <w:rFonts w:ascii="Calibri" w:eastAsia="Calibri" w:hAnsi="Calibri" w:cs="Calibri"/>
          <w:color w:val="000000"/>
          <w:sz w:val="22"/>
        </w:rPr>
        <w:t xml:space="preserve"> is pretty exciting in terms of developing our core solutions, particularly our brand tracking solution. Concept of value. AI is in the innovation space, and that's a bit like Link AI for creative testing where we use our experience of 40,000 real-life tests, which we can then test concepts against using AI to get, within 24 hours, you can test up to a hundred different concepts. You can see the benefit for clients in terms of speed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a high level of accuracy in terms of the outcomes. Synthetic data is a big focus for the whole industry. It allows us to enhance our data quality, particularly for hard-to-reach audiences. This is ongoing with our clients.</w:t>
      </w:r>
    </w:p>
    <w:p w14:paraId="5152540D" w14:textId="77777777" w:rsidR="00750051" w:rsidRDefault="00604D21" w:rsidP="00604D21">
      <w:pPr>
        <w:spacing w:before="80"/>
        <w:rPr>
          <w:rFonts w:ascii="Calibri" w:eastAsia="Calibri" w:hAnsi="Calibri" w:cs="Calibri"/>
          <w:color w:val="000000"/>
          <w:sz w:val="22"/>
        </w:rPr>
      </w:pPr>
      <w:r>
        <w:rPr>
          <w:rFonts w:ascii="Calibri" w:eastAsia="Calibri" w:hAnsi="Calibri" w:cs="Calibri"/>
          <w:color w:val="000000"/>
          <w:sz w:val="22"/>
        </w:rPr>
        <w:t xml:space="preserve">And finally, again, in collaboration with Microsoft, we're developing an AI-enabled end-to-end creative solution all the way from evaluating the ads to </w:t>
      </w:r>
      <w:proofErr w:type="gramStart"/>
      <w:r>
        <w:rPr>
          <w:rFonts w:ascii="Calibri" w:eastAsia="Calibri" w:hAnsi="Calibri" w:cs="Calibri"/>
          <w:color w:val="000000"/>
          <w:sz w:val="22"/>
        </w:rPr>
        <w:t>actually modifying</w:t>
      </w:r>
      <w:proofErr w:type="gramEnd"/>
      <w:r>
        <w:rPr>
          <w:rFonts w:ascii="Calibri" w:eastAsia="Calibri" w:hAnsi="Calibri" w:cs="Calibri"/>
          <w:color w:val="000000"/>
          <w:sz w:val="22"/>
        </w:rPr>
        <w:t xml:space="preserve"> the content. There's a lot more on AI that I could talk about, but that's just a few examples. </w:t>
      </w:r>
    </w:p>
    <w:p w14:paraId="71CF3A2A" w14:textId="1135A046" w:rsidR="00604D21" w:rsidRDefault="00604D21" w:rsidP="00604D21">
      <w:pPr>
        <w:spacing w:before="80"/>
        <w:rPr>
          <w:rFonts w:ascii="Calibri" w:eastAsia="Calibri" w:hAnsi="Calibri" w:cs="Calibri"/>
          <w:color w:val="000000"/>
          <w:sz w:val="22"/>
        </w:rPr>
      </w:pPr>
      <w:r>
        <w:rPr>
          <w:rFonts w:ascii="Calibri" w:eastAsia="Calibri" w:hAnsi="Calibri" w:cs="Calibri"/>
          <w:color w:val="000000"/>
          <w:sz w:val="22"/>
        </w:rPr>
        <w:t xml:space="preserve">Okay. Moving rapidly into performance, which I'll cover quickly because it's really no surprises. Next slide, please. In fact, slide 10, please. High level view picture here. As I said, revenue up 2.4%, gross margin a bit more than that.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 bit of leverage at the gross margin level and then also the EBITDA level a bit more.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end up with EBITDA two to three times higher than revenue, which is obviously what we want to see. Driving an increase in margin to 22% </w:t>
      </w:r>
      <w:proofErr w:type="spellStart"/>
      <w:r>
        <w:rPr>
          <w:rFonts w:ascii="Calibri" w:eastAsia="Calibri" w:hAnsi="Calibri" w:cs="Calibri"/>
          <w:color w:val="000000"/>
          <w:sz w:val="22"/>
        </w:rPr>
        <w:t>CapEx</w:t>
      </w:r>
      <w:proofErr w:type="spellEnd"/>
      <w:r>
        <w:rPr>
          <w:rFonts w:ascii="Calibri" w:eastAsia="Calibri" w:hAnsi="Calibri" w:cs="Calibri"/>
          <w:color w:val="000000"/>
          <w:sz w:val="22"/>
        </w:rPr>
        <w:t>. Significantly lower than last year, which is part of how we've been able to improve our cashflow, our free cashflow, and our liquidity.</w:t>
      </w:r>
    </w:p>
    <w:p w14:paraId="35F75033" w14:textId="41F059C8" w:rsidR="00604D21" w:rsidRDefault="00604D21" w:rsidP="00604D21">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moving on to the next slide, please. This gives us the revenue breakdown by division. Very similar themes to the previous three quarters, as you'd expect. We do see macro headwinds that are making our clients cautious, particularly in the more discretionary areas.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finding it difficult to grow in totality, although we do have pockets of growth in </w:t>
      </w:r>
      <w:r w:rsidR="004208E4">
        <w:rPr>
          <w:rFonts w:ascii="Calibri" w:eastAsia="Calibri" w:hAnsi="Calibri" w:cs="Calibri"/>
          <w:color w:val="000000"/>
          <w:sz w:val="22"/>
        </w:rPr>
        <w:t>I</w:t>
      </w:r>
      <w:r>
        <w:rPr>
          <w:rFonts w:ascii="Calibri" w:eastAsia="Calibri" w:hAnsi="Calibri" w:cs="Calibri"/>
          <w:color w:val="000000"/>
          <w:sz w:val="22"/>
        </w:rPr>
        <w:t xml:space="preserve">nsights in different regions and solutions, same in </w:t>
      </w:r>
      <w:r w:rsidR="003232CA">
        <w:rPr>
          <w:rFonts w:ascii="Calibri" w:eastAsia="Calibri" w:hAnsi="Calibri" w:cs="Calibri"/>
          <w:color w:val="000000"/>
          <w:sz w:val="22"/>
        </w:rPr>
        <w:t>P</w:t>
      </w:r>
      <w:r>
        <w:rPr>
          <w:rFonts w:ascii="Calibri" w:eastAsia="Calibri" w:hAnsi="Calibri" w:cs="Calibri"/>
          <w:color w:val="000000"/>
          <w:sz w:val="22"/>
        </w:rPr>
        <w:t xml:space="preserve">rofiles, but those have been the areas that have been the most headwinds. Obviously, strong growth in Worldpanel and Numerator, as I mentioned earlier. And </w:t>
      </w:r>
      <w:r w:rsidR="003232CA">
        <w:rPr>
          <w:rFonts w:ascii="Calibri" w:eastAsia="Calibri" w:hAnsi="Calibri" w:cs="Calibri"/>
          <w:color w:val="000000"/>
          <w:sz w:val="22"/>
        </w:rPr>
        <w:t>M</w:t>
      </w:r>
      <w:r>
        <w:rPr>
          <w:rFonts w:ascii="Calibri" w:eastAsia="Calibri" w:hAnsi="Calibri" w:cs="Calibri"/>
          <w:color w:val="000000"/>
          <w:sz w:val="22"/>
        </w:rPr>
        <w:t xml:space="preserve">edia, which is obviously still in our numbers and will be for a few months of time has also been growing </w:t>
      </w:r>
      <w:proofErr w:type="gramStart"/>
      <w:r>
        <w:rPr>
          <w:rFonts w:ascii="Calibri" w:eastAsia="Calibri" w:hAnsi="Calibri" w:cs="Calibri"/>
          <w:color w:val="000000"/>
          <w:sz w:val="22"/>
        </w:rPr>
        <w:t>fairly well</w:t>
      </w:r>
      <w:proofErr w:type="gramEnd"/>
      <w:r>
        <w:rPr>
          <w:rFonts w:ascii="Calibri" w:eastAsia="Calibri" w:hAnsi="Calibri" w:cs="Calibri"/>
          <w:color w:val="000000"/>
          <w:sz w:val="22"/>
        </w:rPr>
        <w:t>.</w:t>
      </w:r>
    </w:p>
    <w:p w14:paraId="1F6D959E" w14:textId="05E939CC" w:rsidR="00604D21" w:rsidRDefault="00604D21" w:rsidP="00604D21">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Looking at the next slide please, where I've showed a view of Numerator, which is essentially the combined global panel business.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now includes Worldpanel. We are positioning the business under the name Numerator. You effectively have a Numerator North America business and an international business for around 40 other markets, 49 markets, sorry, covered by Worldpanel. We announced on the 14th of </w:t>
      </w:r>
      <w:proofErr w:type="gramStart"/>
      <w:r>
        <w:rPr>
          <w:rFonts w:ascii="Calibri" w:eastAsia="Calibri" w:hAnsi="Calibri" w:cs="Calibri"/>
          <w:color w:val="000000"/>
          <w:sz w:val="22"/>
        </w:rPr>
        <w:t>January,</w:t>
      </w:r>
      <w:proofErr w:type="gramEnd"/>
      <w:r>
        <w:rPr>
          <w:rFonts w:ascii="Calibri" w:eastAsia="Calibri" w:hAnsi="Calibri" w:cs="Calibri"/>
          <w:color w:val="000000"/>
          <w:sz w:val="22"/>
        </w:rPr>
        <w:t xml:space="preserve"> we'll be combining these businesses. Numerator in the US has grown very well based on superior product quality. There's also a new revenue stream in the US around surveys where we can essentially launch instant surveys to clients, to </w:t>
      </w:r>
      <w:r w:rsidR="004B3D98">
        <w:rPr>
          <w:rFonts w:ascii="Calibri" w:eastAsia="Calibri" w:hAnsi="Calibri" w:cs="Calibri"/>
          <w:color w:val="000000"/>
          <w:sz w:val="22"/>
        </w:rPr>
        <w:t>panellists</w:t>
      </w:r>
      <w:r>
        <w:rPr>
          <w:rFonts w:ascii="Calibri" w:eastAsia="Calibri" w:hAnsi="Calibri" w:cs="Calibri"/>
          <w:color w:val="000000"/>
          <w:sz w:val="22"/>
        </w:rPr>
        <w:t xml:space="preserve"> who are known to have bought the product.</w:t>
      </w:r>
      <w:r w:rsidR="00E83778">
        <w:rPr>
          <w:rFonts w:ascii="Calibri" w:eastAsia="Calibri" w:hAnsi="Calibri" w:cs="Calibri"/>
          <w:color w:val="000000"/>
          <w:sz w:val="22"/>
        </w:rPr>
        <w:t xml:space="preserve"> </w:t>
      </w:r>
      <w:r>
        <w:rPr>
          <w:rFonts w:ascii="Calibri" w:eastAsia="Calibri" w:hAnsi="Calibri" w:cs="Calibri"/>
          <w:color w:val="000000"/>
          <w:sz w:val="22"/>
        </w:rPr>
        <w:t xml:space="preserve">And that's obviously quite valuable for quick responses for clients to see to test various attitudes. Strong growth in </w:t>
      </w:r>
      <w:proofErr w:type="spellStart"/>
      <w:r>
        <w:rPr>
          <w:rFonts w:ascii="Calibri" w:eastAsia="Calibri" w:hAnsi="Calibri" w:cs="Calibri"/>
          <w:color w:val="000000"/>
          <w:sz w:val="22"/>
        </w:rPr>
        <w:t>LatAm</w:t>
      </w:r>
      <w:proofErr w:type="spellEnd"/>
      <w:r>
        <w:rPr>
          <w:rFonts w:ascii="Calibri" w:eastAsia="Calibri" w:hAnsi="Calibri" w:cs="Calibri"/>
          <w:color w:val="000000"/>
          <w:sz w:val="22"/>
        </w:rPr>
        <w:t xml:space="preserve">. We're doubling the panel in Brazil. There was an ongoing digitization of how we collect data, especially in the more emerging markets. And some solid growth generally across the established markets of UK and EMEA in the panel business.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a business that now covers the spend for around five billion consumers globally. It's obviously a very strong business in terms of its syndicated nature, strong operating margin. We own the data so that we have complete and unrestricted use of that </w:t>
      </w:r>
      <w:proofErr w:type="gramStart"/>
      <w:r>
        <w:rPr>
          <w:rFonts w:ascii="Calibri" w:eastAsia="Calibri" w:hAnsi="Calibri" w:cs="Calibri"/>
          <w:color w:val="000000"/>
          <w:sz w:val="22"/>
        </w:rPr>
        <w:t>data, and</w:t>
      </w:r>
      <w:proofErr w:type="gramEnd"/>
      <w:r>
        <w:rPr>
          <w:rFonts w:ascii="Calibri" w:eastAsia="Calibri" w:hAnsi="Calibri" w:cs="Calibri"/>
          <w:color w:val="000000"/>
          <w:sz w:val="22"/>
        </w:rPr>
        <w:t xml:space="preserve"> is indeed a growing demand for this kind of data.</w:t>
      </w:r>
    </w:p>
    <w:p w14:paraId="4A119EF2" w14:textId="3FB6A4E4" w:rsidR="00604D21" w:rsidRDefault="00604D21" w:rsidP="00604D21">
      <w:pPr>
        <w:spacing w:before="80"/>
        <w:rPr>
          <w:rFonts w:ascii="Calibri" w:eastAsia="Calibri" w:hAnsi="Calibri" w:cs="Calibri"/>
          <w:color w:val="000000"/>
          <w:sz w:val="22"/>
        </w:rPr>
      </w:pPr>
      <w:r>
        <w:rPr>
          <w:rFonts w:ascii="Calibri" w:eastAsia="Calibri" w:hAnsi="Calibri" w:cs="Calibri"/>
          <w:color w:val="000000"/>
          <w:sz w:val="22"/>
        </w:rPr>
        <w:t xml:space="preserve">Moving on to </w:t>
      </w:r>
      <w:r w:rsidR="00F62C21">
        <w:rPr>
          <w:rFonts w:ascii="Calibri" w:eastAsia="Calibri" w:hAnsi="Calibri" w:cs="Calibri"/>
          <w:color w:val="000000"/>
          <w:sz w:val="22"/>
        </w:rPr>
        <w:t>I</w:t>
      </w:r>
      <w:r>
        <w:rPr>
          <w:rFonts w:ascii="Calibri" w:eastAsia="Calibri" w:hAnsi="Calibri" w:cs="Calibri"/>
          <w:color w:val="000000"/>
          <w:sz w:val="22"/>
        </w:rPr>
        <w:t xml:space="preserve">nsights, we show a by solution view and then a by territory view.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thank you. Again,</w:t>
      </w:r>
      <w:r w:rsidR="004B3D98">
        <w:rPr>
          <w:rFonts w:ascii="Calibri" w:eastAsia="Calibri" w:hAnsi="Calibri" w:cs="Calibri"/>
          <w:color w:val="000000"/>
          <w:sz w:val="22"/>
        </w:rPr>
        <w:t xml:space="preserve"> w</w:t>
      </w:r>
      <w:r>
        <w:rPr>
          <w:rFonts w:ascii="Calibri" w:eastAsia="Calibri" w:hAnsi="Calibri" w:cs="Calibri"/>
          <w:color w:val="000000"/>
          <w:sz w:val="22"/>
        </w:rPr>
        <w:t xml:space="preserve">e have shown growth in our core solution area of </w:t>
      </w:r>
      <w:r w:rsidR="004B3D98">
        <w:rPr>
          <w:rFonts w:ascii="Calibri" w:eastAsia="Calibri" w:hAnsi="Calibri" w:cs="Calibri"/>
          <w:color w:val="000000"/>
          <w:sz w:val="22"/>
        </w:rPr>
        <w:t>B</w:t>
      </w:r>
      <w:r>
        <w:rPr>
          <w:rFonts w:ascii="Calibri" w:eastAsia="Calibri" w:hAnsi="Calibri" w:cs="Calibri"/>
          <w:color w:val="000000"/>
          <w:sz w:val="22"/>
        </w:rPr>
        <w:t xml:space="preserve">rand, which is around half our business. Brand is </w:t>
      </w:r>
      <w:proofErr w:type="gramStart"/>
      <w:r>
        <w:rPr>
          <w:rFonts w:ascii="Calibri" w:eastAsia="Calibri" w:hAnsi="Calibri" w:cs="Calibri"/>
          <w:color w:val="000000"/>
          <w:sz w:val="22"/>
        </w:rPr>
        <w:t>actually made</w:t>
      </w:r>
      <w:proofErr w:type="gramEnd"/>
      <w:r>
        <w:rPr>
          <w:rFonts w:ascii="Calibri" w:eastAsia="Calibri" w:hAnsi="Calibri" w:cs="Calibri"/>
          <w:color w:val="000000"/>
          <w:sz w:val="22"/>
        </w:rPr>
        <w:t xml:space="preserve"> up of brand guidance, which is most of it, but also is a brand strategy leg to it, which is a little bit more discretionary. That is </w:t>
      </w:r>
      <w:proofErr w:type="gramStart"/>
      <w:r>
        <w:rPr>
          <w:rFonts w:ascii="Calibri" w:eastAsia="Calibri" w:hAnsi="Calibri" w:cs="Calibri"/>
          <w:color w:val="000000"/>
          <w:sz w:val="22"/>
        </w:rPr>
        <w:t>actually down</w:t>
      </w:r>
      <w:proofErr w:type="gramEnd"/>
      <w:r>
        <w:rPr>
          <w:rFonts w:ascii="Calibri" w:eastAsia="Calibri" w:hAnsi="Calibri" w:cs="Calibri"/>
          <w:color w:val="000000"/>
          <w:sz w:val="22"/>
        </w:rPr>
        <w:t xml:space="preserve"> a little but is offset by the growth in brand guidance and overall level brand is growing. Creative is </w:t>
      </w:r>
      <w:proofErr w:type="gramStart"/>
      <w:r>
        <w:rPr>
          <w:rFonts w:ascii="Calibri" w:eastAsia="Calibri" w:hAnsi="Calibri" w:cs="Calibri"/>
          <w:color w:val="000000"/>
          <w:sz w:val="22"/>
        </w:rPr>
        <w:t>actually one</w:t>
      </w:r>
      <w:proofErr w:type="gramEnd"/>
      <w:r>
        <w:rPr>
          <w:rFonts w:ascii="Calibri" w:eastAsia="Calibri" w:hAnsi="Calibri" w:cs="Calibri"/>
          <w:color w:val="000000"/>
          <w:sz w:val="22"/>
        </w:rPr>
        <w:t xml:space="preserve"> of our largest other solutions and is also saying some good growth, particularly outside of the US and Singapore, where there was some quite client specific declines in 2024.</w:t>
      </w:r>
    </w:p>
    <w:p w14:paraId="7DD2E2FC" w14:textId="77777777" w:rsidR="00006F7C" w:rsidRDefault="00604D21" w:rsidP="00604D21">
      <w:pPr>
        <w:spacing w:before="80"/>
        <w:rPr>
          <w:rFonts w:ascii="Calibri" w:eastAsia="Calibri" w:hAnsi="Calibri" w:cs="Calibri"/>
          <w:color w:val="000000"/>
          <w:sz w:val="22"/>
        </w:rPr>
      </w:pPr>
      <w:r>
        <w:rPr>
          <w:rFonts w:ascii="Calibri" w:eastAsia="Calibri" w:hAnsi="Calibri" w:cs="Calibri"/>
          <w:color w:val="000000"/>
          <w:sz w:val="22"/>
        </w:rPr>
        <w:t xml:space="preserve">Otherwise, the themes are much the same as we've seen all year with broadly flat performance across most solutions. In the customer experience solution, we are expecting an improvement in </w:t>
      </w:r>
      <w:r w:rsidR="00252F26">
        <w:rPr>
          <w:rFonts w:ascii="Calibri" w:eastAsia="Calibri" w:hAnsi="Calibri" w:cs="Calibri"/>
          <w:color w:val="000000"/>
          <w:sz w:val="22"/>
        </w:rPr>
        <w:t>20</w:t>
      </w:r>
      <w:r>
        <w:rPr>
          <w:rFonts w:ascii="Calibri" w:eastAsia="Calibri" w:hAnsi="Calibri" w:cs="Calibri"/>
          <w:color w:val="000000"/>
          <w:sz w:val="22"/>
        </w:rPr>
        <w:t xml:space="preserve">25. We've launched a new product under the name of MDX. We have a good partnership with Qualtrics, which is, you'll know I'm sure is one of the big programmatic operators in the CX space.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we'll see. But there is, as I said, ongoing client caution. </w:t>
      </w:r>
    </w:p>
    <w:p w14:paraId="210B8DDF" w14:textId="29BAC98D" w:rsidR="00604D21" w:rsidRDefault="00604D21" w:rsidP="00604D21">
      <w:pPr>
        <w:spacing w:before="80"/>
        <w:rPr>
          <w:rFonts w:ascii="Calibri" w:eastAsia="Calibri" w:hAnsi="Calibri" w:cs="Calibri"/>
          <w:color w:val="000000"/>
          <w:sz w:val="22"/>
        </w:rPr>
      </w:pPr>
      <w:r>
        <w:rPr>
          <w:rFonts w:ascii="Calibri" w:eastAsia="Calibri" w:hAnsi="Calibri" w:cs="Calibri"/>
          <w:color w:val="000000"/>
          <w:sz w:val="22"/>
        </w:rPr>
        <w:t>And then next slide, please. Looking at it by geography. You will have noted all year that we faced some headwinds in North America, particularly in our media and creative solutions, and particularly from the large technology clients that has certainly been dragging on our numbers.</w:t>
      </w:r>
    </w:p>
    <w:p w14:paraId="534E6353" w14:textId="4D32FEE8" w:rsidR="00604D21" w:rsidRDefault="00604D21" w:rsidP="00604D21">
      <w:pPr>
        <w:spacing w:before="80"/>
        <w:rPr>
          <w:rFonts w:ascii="Calibri" w:eastAsia="Calibri" w:hAnsi="Calibri" w:cs="Calibri"/>
          <w:color w:val="000000"/>
          <w:sz w:val="22"/>
        </w:rPr>
      </w:pPr>
      <w:proofErr w:type="spellStart"/>
      <w:r>
        <w:rPr>
          <w:rFonts w:ascii="Calibri" w:eastAsia="Calibri" w:hAnsi="Calibri" w:cs="Calibri"/>
          <w:color w:val="000000"/>
          <w:sz w:val="22"/>
        </w:rPr>
        <w:t>LatAm</w:t>
      </w:r>
      <w:proofErr w:type="spellEnd"/>
      <w:r>
        <w:rPr>
          <w:rFonts w:ascii="Calibri" w:eastAsia="Calibri" w:hAnsi="Calibri" w:cs="Calibri"/>
          <w:color w:val="000000"/>
          <w:sz w:val="22"/>
        </w:rPr>
        <w:t xml:space="preserve">, on the other hand, has continued to grow well across pretty much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its markets. EMEA, we've seen some growth in some of our biggest markets, but some small declines elsewhere. Broadly flat APAC. We have seen some good growth in some </w:t>
      </w:r>
      <w:r w:rsidR="00006F7C">
        <w:rPr>
          <w:rFonts w:ascii="Calibri" w:eastAsia="Calibri" w:hAnsi="Calibri" w:cs="Calibri"/>
          <w:color w:val="000000"/>
          <w:sz w:val="22"/>
        </w:rPr>
        <w:t>markets but</w:t>
      </w:r>
      <w:r>
        <w:rPr>
          <w:rFonts w:ascii="Calibri" w:eastAsia="Calibri" w:hAnsi="Calibri" w:cs="Calibri"/>
          <w:color w:val="000000"/>
          <w:sz w:val="22"/>
        </w:rPr>
        <w:t xml:space="preserve"> offset by softness elsewhere.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some ups and some downs, which lead to essentially a resilient performance. The biggest area of challenge has been North America in terms of impact on our numbers simply because it is the biggest area of revenue for us, around 25% of our </w:t>
      </w:r>
      <w:r w:rsidR="00F4160F">
        <w:rPr>
          <w:rFonts w:ascii="Calibri" w:eastAsia="Calibri" w:hAnsi="Calibri" w:cs="Calibri"/>
          <w:color w:val="000000"/>
          <w:sz w:val="22"/>
        </w:rPr>
        <w:t>I</w:t>
      </w:r>
      <w:r>
        <w:rPr>
          <w:rFonts w:ascii="Calibri" w:eastAsia="Calibri" w:hAnsi="Calibri" w:cs="Calibri"/>
          <w:color w:val="000000"/>
          <w:sz w:val="22"/>
        </w:rPr>
        <w:t xml:space="preserve">nsights revenues.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I'll come back to the outlook in a second, but for now I'll hand over to Peter, moving on to slide 16, who will talk about leverage and cashflow.</w:t>
      </w:r>
    </w:p>
    <w:p w14:paraId="73B10CEA" w14:textId="77777777" w:rsidR="00604D21" w:rsidRDefault="00604D21" w:rsidP="00604D21">
      <w:r>
        <w:rPr>
          <w:rFonts w:eastAsia="Arial" w:cs="Arial"/>
          <w:color w:val="001EFF"/>
          <w:sz w:val="16"/>
        </w:rPr>
        <w:t>─────────────────────────────────────────────────────────────────────────────────────</w:t>
      </w:r>
    </w:p>
    <w:p w14:paraId="4C3A1F2B" w14:textId="6585E113" w:rsidR="00604D21" w:rsidRDefault="00604D21">
      <w:r w:rsidRPr="00604D21">
        <w:rPr>
          <w:rFonts w:eastAsia="Arial" w:cs="Arial"/>
          <w:b/>
          <w:color w:val="000000"/>
          <w:sz w:val="22"/>
        </w:rPr>
        <w:t>Peter Russell</w:t>
      </w:r>
      <w:r w:rsidR="00C23E37">
        <w:rPr>
          <w:rFonts w:eastAsia="Arial" w:cs="Arial"/>
          <w:b/>
          <w:color w:val="000000"/>
          <w:sz w:val="22"/>
        </w:rPr>
        <w:t xml:space="preserve"> </w:t>
      </w:r>
      <w:r w:rsidR="008C1D94">
        <w:rPr>
          <w:rFonts w:eastAsia="Arial" w:cs="Arial"/>
          <w:b/>
          <w:color w:val="000000"/>
          <w:sz w:val="22"/>
        </w:rPr>
        <w:t xml:space="preserve">- </w:t>
      </w:r>
      <w:r w:rsidR="008C1D94" w:rsidRPr="00604D21">
        <w:rPr>
          <w:rFonts w:eastAsia="Arial" w:cs="Arial"/>
          <w:b/>
          <w:color w:val="000000"/>
          <w:sz w:val="22"/>
        </w:rPr>
        <w:t>Kantar</w:t>
      </w:r>
      <w:r w:rsidRPr="00C23E37">
        <w:rPr>
          <w:rFonts w:eastAsia="Arial" w:cs="Arial"/>
          <w:b/>
          <w:i/>
          <w:iCs/>
          <w:color w:val="000000"/>
          <w:sz w:val="22"/>
        </w:rPr>
        <w:t xml:space="preserve"> Group Treasurer</w:t>
      </w:r>
    </w:p>
    <w:p w14:paraId="04D0B605" w14:textId="77777777" w:rsidR="00580A4F" w:rsidRDefault="00580A4F" w:rsidP="00580A4F">
      <w:pPr>
        <w:spacing w:before="80"/>
        <w:rPr>
          <w:rFonts w:ascii="Calibri" w:eastAsia="Calibri" w:hAnsi="Calibri" w:cs="Calibri"/>
          <w:color w:val="000000"/>
          <w:sz w:val="22"/>
        </w:rPr>
      </w:pPr>
      <w:r>
        <w:rPr>
          <w:rFonts w:ascii="Calibri" w:eastAsia="Calibri" w:hAnsi="Calibri" w:cs="Calibri"/>
          <w:color w:val="000000"/>
          <w:sz w:val="22"/>
        </w:rPr>
        <w:t xml:space="preserve">Great. Thank you, Michael. So yeah, now on slide 16, which is our leverage slide. So as usual, we report our covenant EBITDA. And our leverage of our covenant EBITDA, you will note, no longer has run rate savings adjustments.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number now stands at $762 million at the end of the year on a full 12-month basis. And the run rate savings is, the fact that it's zero is in line with our approach over the last several quarters of recognizing we have completed our original anticipated restructuring programs. And so that is now down at nil.</w:t>
      </w:r>
    </w:p>
    <w:p w14:paraId="17F5B1EA" w14:textId="77777777" w:rsidR="00975D0C" w:rsidRDefault="00580A4F" w:rsidP="00580A4F">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moving on to leverage, our senior secured net leverage is 4.6 times. Slight improvement over Q3 </w:t>
      </w:r>
      <w:proofErr w:type="gramStart"/>
      <w:r>
        <w:rPr>
          <w:rFonts w:ascii="Calibri" w:eastAsia="Calibri" w:hAnsi="Calibri" w:cs="Calibri"/>
          <w:color w:val="000000"/>
          <w:sz w:val="22"/>
        </w:rPr>
        <w:t>at</w:t>
      </w:r>
      <w:proofErr w:type="gramEnd"/>
      <w:r>
        <w:rPr>
          <w:rFonts w:ascii="Calibri" w:eastAsia="Calibri" w:hAnsi="Calibri" w:cs="Calibri"/>
          <w:color w:val="000000"/>
          <w:sz w:val="22"/>
        </w:rPr>
        <w:t xml:space="preserve"> December '24. And again, this is in line with our expectations. </w:t>
      </w:r>
    </w:p>
    <w:p w14:paraId="55E3A3CC" w14:textId="62DEC9EF" w:rsidR="00580A4F" w:rsidRDefault="00580A4F" w:rsidP="00580A4F">
      <w:pPr>
        <w:spacing w:before="80"/>
        <w:rPr>
          <w:rFonts w:ascii="Calibri" w:eastAsia="Calibri" w:hAnsi="Calibri" w:cs="Calibri"/>
          <w:color w:val="000000"/>
          <w:sz w:val="22"/>
        </w:rPr>
      </w:pPr>
      <w:r>
        <w:rPr>
          <w:rFonts w:ascii="Calibri" w:eastAsia="Calibri" w:hAnsi="Calibri" w:cs="Calibri"/>
          <w:color w:val="000000"/>
          <w:sz w:val="22"/>
        </w:rPr>
        <w:t xml:space="preserve">And so now moving on to the next slide, I'll discuss our liquidity and cashflow on slide 17. And as usual this year, it shows the key drivers of liquidity over the last 12 months in the year to December '24. So as Michael mentioned earlier, there's been a significant uplift in our free cashflow before M&amp;A compared to the same period last year, which is now $250 million higher on a full year basis. And again, as Michael mentioned, it's been driven by significant working capital improvements of over $160 million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a reduction in our restructuring costs of over $70 million year-on-year on a cash basis.</w:t>
      </w:r>
    </w:p>
    <w:p w14:paraId="190FBBFA" w14:textId="26F9C035" w:rsidR="00580A4F" w:rsidRDefault="00580A4F" w:rsidP="00580A4F">
      <w:pPr>
        <w:spacing w:before="80"/>
        <w:rPr>
          <w:rFonts w:ascii="Calibri" w:eastAsia="Calibri" w:hAnsi="Calibri" w:cs="Calibri"/>
          <w:color w:val="000000"/>
          <w:sz w:val="22"/>
        </w:rPr>
      </w:pPr>
      <w:r>
        <w:rPr>
          <w:rFonts w:ascii="Calibri" w:eastAsia="Calibri" w:hAnsi="Calibri" w:cs="Calibri"/>
          <w:color w:val="000000"/>
          <w:sz w:val="22"/>
        </w:rPr>
        <w:t xml:space="preserve">And just highlighting a couple of other line items within other costs of 91 million, there are $61 million of lease payments. That's capital and interest dividends paid to minority interests of around </w:t>
      </w:r>
      <w:r w:rsidR="0071240C">
        <w:rPr>
          <w:rFonts w:ascii="Calibri" w:eastAsia="Calibri" w:hAnsi="Calibri" w:cs="Calibri"/>
          <w:color w:val="000000"/>
          <w:sz w:val="22"/>
        </w:rPr>
        <w:t>$</w:t>
      </w:r>
      <w:r>
        <w:rPr>
          <w:rFonts w:ascii="Calibri" w:eastAsia="Calibri" w:hAnsi="Calibri" w:cs="Calibri"/>
          <w:color w:val="000000"/>
          <w:sz w:val="22"/>
        </w:rPr>
        <w:t xml:space="preserve">15 million. And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there's some FX recognized in there, which is the FX on the movement in opening and closing cash and working capital balances for over the year. And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now moving on to M&amp;A costs of </w:t>
      </w:r>
      <w:r w:rsidR="0071240C">
        <w:rPr>
          <w:rFonts w:ascii="Calibri" w:eastAsia="Calibri" w:hAnsi="Calibri" w:cs="Calibri"/>
          <w:color w:val="000000"/>
          <w:sz w:val="22"/>
        </w:rPr>
        <w:t>$</w:t>
      </w:r>
      <w:r>
        <w:rPr>
          <w:rFonts w:ascii="Calibri" w:eastAsia="Calibri" w:hAnsi="Calibri" w:cs="Calibri"/>
          <w:color w:val="000000"/>
          <w:sz w:val="22"/>
        </w:rPr>
        <w:t xml:space="preserve">86 million, within there is $41 million of deferred consideration, which mostly relates for our final payment for </w:t>
      </w:r>
      <w:proofErr w:type="spellStart"/>
      <w:r>
        <w:rPr>
          <w:rFonts w:ascii="Calibri" w:eastAsia="Calibri" w:hAnsi="Calibri" w:cs="Calibri"/>
          <w:color w:val="000000"/>
          <w:sz w:val="22"/>
        </w:rPr>
        <w:t>TechEdge</w:t>
      </w:r>
      <w:proofErr w:type="spellEnd"/>
      <w:r>
        <w:rPr>
          <w:rFonts w:ascii="Calibri" w:eastAsia="Calibri" w:hAnsi="Calibri" w:cs="Calibri"/>
          <w:color w:val="000000"/>
          <w:sz w:val="22"/>
        </w:rPr>
        <w:t xml:space="preserve">, and there's around another </w:t>
      </w:r>
      <w:r w:rsidR="00426641">
        <w:rPr>
          <w:rFonts w:ascii="Calibri" w:eastAsia="Calibri" w:hAnsi="Calibri" w:cs="Calibri"/>
          <w:color w:val="000000"/>
          <w:sz w:val="22"/>
        </w:rPr>
        <w:t>$</w:t>
      </w:r>
      <w:r>
        <w:rPr>
          <w:rFonts w:ascii="Calibri" w:eastAsia="Calibri" w:hAnsi="Calibri" w:cs="Calibri"/>
          <w:color w:val="000000"/>
          <w:sz w:val="22"/>
        </w:rPr>
        <w:t>40 million of other M&amp;A related costs and fees.</w:t>
      </w:r>
    </w:p>
    <w:p w14:paraId="500AD143" w14:textId="564F8193" w:rsidR="00580A4F" w:rsidRDefault="00580A4F" w:rsidP="00580A4F">
      <w:pPr>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result is that we continue to maintain a very healthy liquidity position with senior cash of </w:t>
      </w:r>
      <w:r w:rsidR="00426641">
        <w:rPr>
          <w:rFonts w:ascii="Calibri" w:eastAsia="Calibri" w:hAnsi="Calibri" w:cs="Calibri"/>
          <w:color w:val="000000"/>
          <w:sz w:val="22"/>
        </w:rPr>
        <w:t>$</w:t>
      </w:r>
      <w:r>
        <w:rPr>
          <w:rFonts w:ascii="Calibri" w:eastAsia="Calibri" w:hAnsi="Calibri" w:cs="Calibri"/>
          <w:color w:val="000000"/>
          <w:sz w:val="22"/>
        </w:rPr>
        <w:t xml:space="preserve">176 million, unutilized facilities of over $380 million, giving us a total available liquidity of $558 million. And as Michael mentioned earlier, after the refinance in January of this year, we improved our liquidity </w:t>
      </w:r>
      <w:proofErr w:type="gramStart"/>
      <w:r>
        <w:rPr>
          <w:rFonts w:ascii="Calibri" w:eastAsia="Calibri" w:hAnsi="Calibri" w:cs="Calibri"/>
          <w:color w:val="000000"/>
          <w:sz w:val="22"/>
        </w:rPr>
        <w:t>position</w:t>
      </w:r>
      <w:proofErr w:type="gramEnd"/>
      <w:r>
        <w:rPr>
          <w:rFonts w:ascii="Calibri" w:eastAsia="Calibri" w:hAnsi="Calibri" w:cs="Calibri"/>
          <w:color w:val="000000"/>
          <w:sz w:val="22"/>
        </w:rPr>
        <w:t xml:space="preserve"> and it currently stands at around $650 million.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with that, I'll now hand back to Michael.</w:t>
      </w:r>
    </w:p>
    <w:p w14:paraId="34C1DF63" w14:textId="77777777" w:rsidR="00580A4F" w:rsidRDefault="00580A4F" w:rsidP="00580A4F">
      <w:r>
        <w:rPr>
          <w:rFonts w:eastAsia="Arial" w:cs="Arial"/>
          <w:color w:val="001EFF"/>
          <w:sz w:val="16"/>
        </w:rPr>
        <w:t>─────────────────────────────────────────────────────────────────────────────────────</w:t>
      </w:r>
    </w:p>
    <w:p w14:paraId="0CA3A52C" w14:textId="4F33081C" w:rsidR="00580A4F" w:rsidRDefault="00580A4F" w:rsidP="00580A4F">
      <w:pPr>
        <w:rPr>
          <w:rFonts w:eastAsia="Arial" w:cs="Arial"/>
          <w:b/>
          <w:color w:val="000000"/>
          <w:sz w:val="22"/>
        </w:rPr>
      </w:pPr>
      <w:r w:rsidRPr="00604D21">
        <w:rPr>
          <w:rFonts w:eastAsia="Arial" w:cs="Arial"/>
          <w:b/>
          <w:color w:val="000000"/>
          <w:sz w:val="22"/>
        </w:rPr>
        <w:t xml:space="preserve">Michael Uzielli </w:t>
      </w:r>
      <w:r w:rsidR="00C23E37">
        <w:rPr>
          <w:rFonts w:eastAsia="Arial" w:cs="Arial"/>
          <w:b/>
          <w:color w:val="000000"/>
          <w:sz w:val="22"/>
        </w:rPr>
        <w:t xml:space="preserve">- </w:t>
      </w:r>
      <w:r w:rsidRPr="00C23E37">
        <w:rPr>
          <w:rFonts w:eastAsia="Arial" w:cs="Arial"/>
          <w:b/>
          <w:i/>
          <w:iCs/>
          <w:color w:val="000000"/>
          <w:sz w:val="22"/>
        </w:rPr>
        <w:t>Kantar Group Chief Financial Officer</w:t>
      </w:r>
    </w:p>
    <w:p w14:paraId="35A8DAE5" w14:textId="77777777" w:rsidR="00580A4F" w:rsidRDefault="00580A4F" w:rsidP="00580A4F">
      <w:pPr>
        <w:spacing w:before="80"/>
        <w:rPr>
          <w:rFonts w:ascii="Calibri" w:eastAsia="Calibri" w:hAnsi="Calibri" w:cs="Calibri"/>
          <w:color w:val="000000"/>
          <w:sz w:val="22"/>
        </w:rPr>
      </w:pPr>
      <w:r>
        <w:rPr>
          <w:rFonts w:ascii="Calibri" w:eastAsia="Calibri" w:hAnsi="Calibri" w:cs="Calibri"/>
          <w:color w:val="000000"/>
          <w:sz w:val="22"/>
        </w:rPr>
        <w:t xml:space="preserve">Thank you, Peter. If we could just go on to the next slide, please. The next and final slide, in fact.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just wanted to give a few words on the outlook. Essentially, I would say trading conditions are </w:t>
      </w:r>
      <w:proofErr w:type="gramStart"/>
      <w:r>
        <w:rPr>
          <w:rFonts w:ascii="Calibri" w:eastAsia="Calibri" w:hAnsi="Calibri" w:cs="Calibri"/>
          <w:color w:val="000000"/>
          <w:sz w:val="22"/>
        </w:rPr>
        <w:t>similar to</w:t>
      </w:r>
      <w:proofErr w:type="gramEnd"/>
      <w:r>
        <w:rPr>
          <w:rFonts w:ascii="Calibri" w:eastAsia="Calibri" w:hAnsi="Calibri" w:cs="Calibri"/>
          <w:color w:val="000000"/>
          <w:sz w:val="22"/>
        </w:rPr>
        <w:t xml:space="preserve"> 2024 characterized by client caution. I think the direction of travel in the last few months has been a little bit flat to becoming a bit more challenging, having maybe looked a bit better a few months ago. I wouldn't say it's any dramatic move, but I would say if anything, has got slightly harder in the last month or so.</w:t>
      </w:r>
    </w:p>
    <w:p w14:paraId="29E26546" w14:textId="6965A9CC" w:rsidR="00580A4F" w:rsidRDefault="00580A4F" w:rsidP="00580A4F">
      <w:pPr>
        <w:spacing w:before="80"/>
        <w:rPr>
          <w:rFonts w:ascii="Calibri" w:eastAsia="Calibri" w:hAnsi="Calibri" w:cs="Calibri"/>
          <w:color w:val="000000"/>
          <w:sz w:val="22"/>
        </w:rPr>
      </w:pPr>
      <w:r>
        <w:rPr>
          <w:rFonts w:ascii="Calibri" w:eastAsia="Calibri" w:hAnsi="Calibri" w:cs="Calibri"/>
          <w:color w:val="000000"/>
          <w:sz w:val="22"/>
        </w:rPr>
        <w:t xml:space="preserve">That said, we do see an ongoing recovery from our technology clients as some of the headwinds that we have been seeing. As I mentioned, technology clients in North America, which is </w:t>
      </w:r>
      <w:r w:rsidR="0046021B">
        <w:rPr>
          <w:rFonts w:ascii="Calibri" w:eastAsia="Calibri" w:hAnsi="Calibri" w:cs="Calibri"/>
          <w:color w:val="000000"/>
          <w:sz w:val="22"/>
        </w:rPr>
        <w:t>M</w:t>
      </w:r>
      <w:r>
        <w:rPr>
          <w:rFonts w:ascii="Calibri" w:eastAsia="Calibri" w:hAnsi="Calibri" w:cs="Calibri"/>
          <w:color w:val="000000"/>
          <w:sz w:val="22"/>
        </w:rPr>
        <w:t xml:space="preserve">edia solutions and things like that, we've seen some recovery from key clients there, which we were expecting. But that, now we are seeing some signs of slowdown in other sectors such as CPG, maybe a bit on auto.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will see. This manifests itself primarily in deferred decision making around advisory and discretionary products. The renewal rates that we see on our core tracker business on our Worldpanel Numerator recurring contracts remains very high.</w:t>
      </w:r>
    </w:p>
    <w:p w14:paraId="6D53FF5A" w14:textId="46106AFF" w:rsidR="00580A4F" w:rsidRDefault="00580A4F" w:rsidP="00580A4F">
      <w:pPr>
        <w:spacing w:before="80"/>
        <w:rPr>
          <w:rFonts w:ascii="Calibri" w:eastAsia="Calibri" w:hAnsi="Calibri" w:cs="Calibri"/>
          <w:color w:val="000000"/>
          <w:sz w:val="22"/>
        </w:rPr>
      </w:pPr>
      <w:r>
        <w:rPr>
          <w:rFonts w:ascii="Calibri" w:eastAsia="Calibri" w:hAnsi="Calibri" w:cs="Calibri"/>
          <w:color w:val="000000"/>
          <w:sz w:val="22"/>
        </w:rPr>
        <w:t xml:space="preserve">Client retention remains very strong. But there is a bit more pressure on, say, the advisory solution brand strategy areas that are a little bit more one-off. This is not a new phenomenon when things are </w:t>
      </w:r>
      <w:proofErr w:type="gramStart"/>
      <w:r>
        <w:rPr>
          <w:rFonts w:ascii="Calibri" w:eastAsia="Calibri" w:hAnsi="Calibri" w:cs="Calibri"/>
          <w:color w:val="000000"/>
          <w:sz w:val="22"/>
        </w:rPr>
        <w:t>uncertain</w:t>
      </w:r>
      <w:proofErr w:type="gramEnd"/>
      <w:r>
        <w:rPr>
          <w:rFonts w:ascii="Calibri" w:eastAsia="Calibri" w:hAnsi="Calibri" w:cs="Calibri"/>
          <w:color w:val="000000"/>
          <w:sz w:val="22"/>
        </w:rPr>
        <w:t xml:space="preserve"> and the hope is that budgets are being deferred a bit rather than being </w:t>
      </w:r>
      <w:r w:rsidR="00BD198D">
        <w:rPr>
          <w:rFonts w:ascii="Calibri" w:eastAsia="Calibri" w:hAnsi="Calibri" w:cs="Calibri"/>
          <w:color w:val="000000"/>
          <w:sz w:val="22"/>
        </w:rPr>
        <w:t>cancelled</w:t>
      </w:r>
      <w:r>
        <w:rPr>
          <w:rFonts w:ascii="Calibri" w:eastAsia="Calibri" w:hAnsi="Calibri" w:cs="Calibri"/>
          <w:color w:val="000000"/>
          <w:sz w:val="22"/>
        </w:rPr>
        <w:t>. But that is where we are. The revenue secured for the year in terms of targets around 52% as at the end of February. That's very much actually in line with where we are planning on a continuation of these trading conditions, continuing to strictly control our costs and our headcount to manage our risk. As we've been doing for some years, our FTE has continued to fall this year, so we continue to keep our costs very much under control.</w:t>
      </w:r>
    </w:p>
    <w:p w14:paraId="4A780021" w14:textId="356DC3F5" w:rsidR="00580A4F" w:rsidRDefault="00580A4F" w:rsidP="00580A4F">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Likewise, we continue to invest in a disciplined way in the group and in technology transformation, particularly our </w:t>
      </w:r>
      <w:proofErr w:type="spellStart"/>
      <w:r>
        <w:rPr>
          <w:rFonts w:ascii="Calibri" w:eastAsia="Calibri" w:hAnsi="Calibri" w:cs="Calibri"/>
          <w:color w:val="000000"/>
          <w:sz w:val="22"/>
        </w:rPr>
        <w:t>CapEx</w:t>
      </w:r>
      <w:proofErr w:type="spellEnd"/>
      <w:r>
        <w:rPr>
          <w:rFonts w:ascii="Calibri" w:eastAsia="Calibri" w:hAnsi="Calibri" w:cs="Calibri"/>
          <w:color w:val="000000"/>
          <w:sz w:val="22"/>
        </w:rPr>
        <w:t xml:space="preserve">, depending on the timing of </w:t>
      </w:r>
      <w:r w:rsidR="001A3933">
        <w:rPr>
          <w:rFonts w:ascii="Calibri" w:eastAsia="Calibri" w:hAnsi="Calibri" w:cs="Calibri"/>
          <w:color w:val="000000"/>
          <w:sz w:val="22"/>
        </w:rPr>
        <w:t>M</w:t>
      </w:r>
      <w:r>
        <w:rPr>
          <w:rFonts w:ascii="Calibri" w:eastAsia="Calibri" w:hAnsi="Calibri" w:cs="Calibri"/>
          <w:color w:val="000000"/>
          <w:sz w:val="22"/>
        </w:rPr>
        <w:t xml:space="preserve">edia completion, but let's assume it's the 1st of July, would be around </w:t>
      </w:r>
      <w:r w:rsidR="001A3933">
        <w:rPr>
          <w:rFonts w:ascii="Calibri" w:eastAsia="Calibri" w:hAnsi="Calibri" w:cs="Calibri"/>
          <w:color w:val="000000"/>
          <w:sz w:val="22"/>
        </w:rPr>
        <w:t>$</w:t>
      </w:r>
      <w:r>
        <w:rPr>
          <w:rFonts w:ascii="Calibri" w:eastAsia="Calibri" w:hAnsi="Calibri" w:cs="Calibri"/>
          <w:color w:val="000000"/>
          <w:sz w:val="22"/>
        </w:rPr>
        <w:t xml:space="preserve">150 to </w:t>
      </w:r>
      <w:r w:rsidR="001A3933">
        <w:rPr>
          <w:rFonts w:ascii="Calibri" w:eastAsia="Calibri" w:hAnsi="Calibri" w:cs="Calibri"/>
          <w:color w:val="000000"/>
          <w:sz w:val="22"/>
        </w:rPr>
        <w:t>$</w:t>
      </w:r>
      <w:r>
        <w:rPr>
          <w:rFonts w:ascii="Calibri" w:eastAsia="Calibri" w:hAnsi="Calibri" w:cs="Calibri"/>
          <w:color w:val="000000"/>
          <w:sz w:val="22"/>
        </w:rPr>
        <w:t xml:space="preserve">160 million. And our restructuring and transformation costs would be, it's a bit of a range here between </w:t>
      </w:r>
      <w:r w:rsidR="001A3933">
        <w:rPr>
          <w:rFonts w:ascii="Calibri" w:eastAsia="Calibri" w:hAnsi="Calibri" w:cs="Calibri"/>
          <w:color w:val="000000"/>
          <w:sz w:val="22"/>
        </w:rPr>
        <w:t>$</w:t>
      </w:r>
      <w:r>
        <w:rPr>
          <w:rFonts w:ascii="Calibri" w:eastAsia="Calibri" w:hAnsi="Calibri" w:cs="Calibri"/>
          <w:color w:val="000000"/>
          <w:sz w:val="22"/>
        </w:rPr>
        <w:t xml:space="preserve">30 and </w:t>
      </w:r>
      <w:r w:rsidR="001A3933">
        <w:rPr>
          <w:rFonts w:ascii="Calibri" w:eastAsia="Calibri" w:hAnsi="Calibri" w:cs="Calibri"/>
          <w:color w:val="000000"/>
          <w:sz w:val="22"/>
        </w:rPr>
        <w:t>$</w:t>
      </w:r>
      <w:r>
        <w:rPr>
          <w:rFonts w:ascii="Calibri" w:eastAsia="Calibri" w:hAnsi="Calibri" w:cs="Calibri"/>
          <w:color w:val="000000"/>
          <w:sz w:val="22"/>
        </w:rPr>
        <w:t>60. This does depend largely on initiatives relating to the technology transformation and the Numerator global integration. Whether there are costs depends on the timing of those, when we choose to make those, because there's currently a bit of a range. And anything we do on this is particularly on the technology transformation, will be linked very closely to removal of cost.</w:t>
      </w:r>
    </w:p>
    <w:p w14:paraId="556634F2" w14:textId="77777777" w:rsidR="00E0390A" w:rsidRDefault="00580A4F" w:rsidP="00580A4F">
      <w:pPr>
        <w:spacing w:before="80"/>
        <w:rPr>
          <w:rFonts w:ascii="Calibri" w:eastAsia="Calibri" w:hAnsi="Calibri" w:cs="Calibri"/>
          <w:color w:val="000000"/>
          <w:sz w:val="22"/>
        </w:rPr>
      </w:pPr>
      <w:r>
        <w:rPr>
          <w:rFonts w:ascii="Calibri" w:eastAsia="Calibri" w:hAnsi="Calibri" w:cs="Calibri"/>
          <w:color w:val="000000"/>
          <w:sz w:val="22"/>
        </w:rPr>
        <w:t xml:space="preserve">It's particularly headcount reductions, the technology enabled headcount reduction.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it'd be a strong business case and cashflow payback and improvement to operating cashflow after the investment. But that's the kind of guidance for now.</w:t>
      </w:r>
    </w:p>
    <w:p w14:paraId="13C0F760" w14:textId="6CDED7F1" w:rsidR="00403653" w:rsidRDefault="00E0390A" w:rsidP="00580A4F">
      <w:pPr>
        <w:spacing w:before="80"/>
        <w:rPr>
          <w:rFonts w:ascii="Calibri" w:eastAsia="Calibri" w:hAnsi="Calibri" w:cs="Calibri"/>
          <w:color w:val="000000"/>
          <w:sz w:val="22"/>
        </w:rPr>
      </w:pPr>
      <w:r>
        <w:rPr>
          <w:rFonts w:ascii="Calibri" w:eastAsia="Calibri" w:hAnsi="Calibri" w:cs="Calibri"/>
          <w:color w:val="000000"/>
          <w:sz w:val="22"/>
        </w:rPr>
        <w:t>A</w:t>
      </w:r>
      <w:r w:rsidR="00580A4F">
        <w:rPr>
          <w:rFonts w:ascii="Calibri" w:eastAsia="Calibri" w:hAnsi="Calibri" w:cs="Calibri"/>
          <w:color w:val="000000"/>
          <w:sz w:val="22"/>
        </w:rPr>
        <w:t xml:space="preserve">nd overall, we would still be targeting as much as possible free cashflow before M&amp;A, targeting that to be neutral in 2025. You'll remember we had the Numerator </w:t>
      </w:r>
      <w:r>
        <w:rPr>
          <w:rFonts w:ascii="Calibri" w:eastAsia="Calibri" w:hAnsi="Calibri" w:cs="Calibri"/>
          <w:color w:val="000000"/>
          <w:sz w:val="22"/>
        </w:rPr>
        <w:t>ear</w:t>
      </w:r>
      <w:r w:rsidR="00580A4F">
        <w:rPr>
          <w:rFonts w:ascii="Calibri" w:eastAsia="Calibri" w:hAnsi="Calibri" w:cs="Calibri"/>
          <w:color w:val="000000"/>
          <w:sz w:val="22"/>
        </w:rPr>
        <w:t xml:space="preserve">nout payment, which was paid in the middle of March. I think the number that Peter quoted was in terms of current liquidity was after that payment was made, it's around </w:t>
      </w:r>
      <w:r>
        <w:rPr>
          <w:rFonts w:ascii="Calibri" w:eastAsia="Calibri" w:hAnsi="Calibri" w:cs="Calibri"/>
          <w:color w:val="000000"/>
          <w:sz w:val="22"/>
        </w:rPr>
        <w:t>$</w:t>
      </w:r>
      <w:r w:rsidR="00580A4F">
        <w:rPr>
          <w:rFonts w:ascii="Calibri" w:eastAsia="Calibri" w:hAnsi="Calibri" w:cs="Calibri"/>
          <w:color w:val="000000"/>
          <w:sz w:val="22"/>
        </w:rPr>
        <w:t xml:space="preserve">130 million. </w:t>
      </w:r>
      <w:proofErr w:type="gramStart"/>
      <w:r w:rsidR="00580A4F">
        <w:rPr>
          <w:rFonts w:ascii="Calibri" w:eastAsia="Calibri" w:hAnsi="Calibri" w:cs="Calibri"/>
          <w:color w:val="000000"/>
          <w:sz w:val="22"/>
        </w:rPr>
        <w:t>So</w:t>
      </w:r>
      <w:proofErr w:type="gramEnd"/>
      <w:r w:rsidR="00580A4F">
        <w:rPr>
          <w:rFonts w:ascii="Calibri" w:eastAsia="Calibri" w:hAnsi="Calibri" w:cs="Calibri"/>
          <w:color w:val="000000"/>
          <w:sz w:val="22"/>
        </w:rPr>
        <w:t xml:space="preserve"> we have to continue to have a very strong liquidity position having made that payment.</w:t>
      </w:r>
      <w:r w:rsidR="00403653">
        <w:rPr>
          <w:rFonts w:ascii="Calibri" w:eastAsia="Calibri" w:hAnsi="Calibri" w:cs="Calibri"/>
          <w:color w:val="000000"/>
          <w:sz w:val="22"/>
        </w:rPr>
        <w:t xml:space="preserve"> </w:t>
      </w:r>
      <w:r w:rsidR="00580A4F">
        <w:rPr>
          <w:rFonts w:ascii="Calibri" w:eastAsia="Calibri" w:hAnsi="Calibri" w:cs="Calibri"/>
          <w:color w:val="000000"/>
          <w:sz w:val="22"/>
        </w:rPr>
        <w:t xml:space="preserve">And obviously, our cash flow will be negative after that payment, I would think. But we're targeting before that payment to show something close to neutral. </w:t>
      </w:r>
    </w:p>
    <w:p w14:paraId="1D1E76D7" w14:textId="1DAD130F" w:rsidR="00580A4F" w:rsidRPr="00580A4F" w:rsidRDefault="00580A4F" w:rsidP="00580A4F">
      <w:pPr>
        <w:spacing w:before="80"/>
        <w:rPr>
          <w:rFonts w:ascii="Calibri" w:eastAsia="Calibri" w:hAnsi="Calibri" w:cs="Calibri"/>
          <w:color w:val="000000"/>
          <w:sz w:val="22"/>
        </w:rPr>
      </w:pPr>
      <w:r>
        <w:rPr>
          <w:rFonts w:ascii="Calibri" w:eastAsia="Calibri" w:hAnsi="Calibri" w:cs="Calibri"/>
          <w:color w:val="000000"/>
          <w:sz w:val="22"/>
        </w:rPr>
        <w:t xml:space="preserve">Clearly as usual, it depends on our work, capital performance, EBITDA delivery, lots of things like that. But that's the target for the team. So that's the end of the formal presentation. I'd like to invite Olivia to </w:t>
      </w:r>
      <w:proofErr w:type="gramStart"/>
      <w:r>
        <w:rPr>
          <w:rFonts w:ascii="Calibri" w:eastAsia="Calibri" w:hAnsi="Calibri" w:cs="Calibri"/>
          <w:color w:val="000000"/>
          <w:sz w:val="22"/>
        </w:rPr>
        <w:t>open up</w:t>
      </w:r>
      <w:proofErr w:type="gramEnd"/>
      <w:r>
        <w:rPr>
          <w:rFonts w:ascii="Calibri" w:eastAsia="Calibri" w:hAnsi="Calibri" w:cs="Calibri"/>
          <w:color w:val="000000"/>
          <w:sz w:val="22"/>
        </w:rPr>
        <w:t xml:space="preserve"> to questions, please.</w:t>
      </w:r>
    </w:p>
    <w:p w14:paraId="46E6A4FE" w14:textId="6CCA9EB8" w:rsidR="00DA00F9" w:rsidRDefault="00000000">
      <w:r>
        <w:rPr>
          <w:rFonts w:eastAsia="Arial" w:cs="Arial"/>
          <w:color w:val="001EFF"/>
          <w:sz w:val="16"/>
        </w:rPr>
        <w:t>─────────────────────────────────────────────────────────────────────────────────────</w:t>
      </w:r>
    </w:p>
    <w:p w14:paraId="195481A3" w14:textId="77777777" w:rsidR="00DA00F9" w:rsidRDefault="00000000">
      <w:pPr>
        <w:pStyle w:val="Heading1"/>
      </w:pPr>
      <w:r>
        <w:t>QUESTIONS AND ANSWERS</w:t>
      </w:r>
      <w:bookmarkStart w:id="3" w:name="Questions_and_Answers"/>
      <w:bookmarkEnd w:id="3"/>
    </w:p>
    <w:p w14:paraId="59FE0A21" w14:textId="77777777" w:rsidR="00DA00F9" w:rsidRDefault="00000000">
      <w:r>
        <w:rPr>
          <w:rFonts w:eastAsia="Arial" w:cs="Arial"/>
          <w:b/>
          <w:color w:val="000000"/>
          <w:sz w:val="22"/>
        </w:rPr>
        <w:t xml:space="preserve">Operator </w:t>
      </w:r>
    </w:p>
    <w:p w14:paraId="5A505866" w14:textId="1D9E3BDF" w:rsidR="00580A4F" w:rsidRDefault="00580A4F">
      <w:r w:rsidRPr="00580A4F">
        <w:t xml:space="preserve">We will now start the Q&amp;A. </w:t>
      </w:r>
      <w:r>
        <w:t>(</w:t>
      </w:r>
      <w:r w:rsidR="00990A0F">
        <w:rPr>
          <w:rFonts w:ascii="Calibri" w:eastAsia="Calibri" w:hAnsi="Calibri" w:cs="Calibri"/>
          <w:color w:val="000000"/>
          <w:sz w:val="22"/>
        </w:rPr>
        <w:t xml:space="preserve">Mary Pollock at </w:t>
      </w:r>
      <w:proofErr w:type="spellStart"/>
      <w:r w:rsidR="00990A0F">
        <w:rPr>
          <w:rFonts w:ascii="Calibri" w:eastAsia="Calibri" w:hAnsi="Calibri" w:cs="Calibri"/>
          <w:color w:val="000000"/>
          <w:sz w:val="22"/>
        </w:rPr>
        <w:t>CreditSites</w:t>
      </w:r>
      <w:proofErr w:type="spellEnd"/>
      <w:r>
        <w:t>)</w:t>
      </w:r>
    </w:p>
    <w:p w14:paraId="0EB479B9" w14:textId="4F0A5449" w:rsidR="00DA00F9" w:rsidRDefault="00000000">
      <w:r>
        <w:rPr>
          <w:rFonts w:eastAsia="Arial" w:cs="Arial"/>
          <w:color w:val="001EFF"/>
          <w:sz w:val="16"/>
        </w:rPr>
        <w:t>─────────────────────────────────────────────────────────────────────────────────────</w:t>
      </w:r>
    </w:p>
    <w:p w14:paraId="7224F34D" w14:textId="12FB46BA" w:rsidR="00006296" w:rsidRDefault="00006296">
      <w:pPr>
        <w:rPr>
          <w:rFonts w:eastAsia="Arial" w:cs="Arial"/>
          <w:b/>
          <w:color w:val="000000"/>
          <w:sz w:val="22"/>
        </w:rPr>
      </w:pPr>
      <w:r w:rsidRPr="00006296">
        <w:rPr>
          <w:rFonts w:eastAsia="Arial" w:cs="Arial"/>
          <w:b/>
          <w:bCs/>
          <w:color w:val="000000"/>
          <w:sz w:val="22"/>
        </w:rPr>
        <w:t xml:space="preserve">Mary Pollock </w:t>
      </w:r>
      <w:proofErr w:type="spellStart"/>
      <w:r w:rsidRPr="00C23E37">
        <w:rPr>
          <w:rFonts w:eastAsia="Arial" w:cs="Arial"/>
          <w:b/>
          <w:bCs/>
          <w:i/>
          <w:iCs/>
          <w:color w:val="000000"/>
          <w:sz w:val="22"/>
        </w:rPr>
        <w:t>CreditSights</w:t>
      </w:r>
      <w:proofErr w:type="spellEnd"/>
      <w:r w:rsidRPr="00C23E37">
        <w:rPr>
          <w:rFonts w:eastAsia="Arial" w:cs="Arial"/>
          <w:b/>
          <w:bCs/>
          <w:i/>
          <w:iCs/>
          <w:color w:val="000000"/>
          <w:sz w:val="22"/>
        </w:rPr>
        <w:t xml:space="preserve"> – Analyst</w:t>
      </w:r>
    </w:p>
    <w:p w14:paraId="43ED42D3" w14:textId="213DE2F8" w:rsidR="00006296" w:rsidRDefault="00006296" w:rsidP="00006296">
      <w:pPr>
        <w:spacing w:before="80"/>
        <w:rPr>
          <w:rFonts w:ascii="Calibri" w:eastAsia="Calibri" w:hAnsi="Calibri" w:cs="Calibri"/>
          <w:color w:val="000000"/>
          <w:sz w:val="22"/>
        </w:rPr>
      </w:pPr>
      <w:r>
        <w:rPr>
          <w:rFonts w:ascii="Calibri" w:eastAsia="Calibri" w:hAnsi="Calibri" w:cs="Calibri"/>
          <w:color w:val="000000"/>
          <w:sz w:val="22"/>
        </w:rPr>
        <w:t xml:space="preserve">Hi, thank you for taking the questions. I was wondering, I have a couple. If you could firstly start by helping us to remember what </w:t>
      </w:r>
      <w:proofErr w:type="gramStart"/>
      <w:r>
        <w:rPr>
          <w:rFonts w:ascii="Calibri" w:eastAsia="Calibri" w:hAnsi="Calibri" w:cs="Calibri"/>
          <w:color w:val="000000"/>
          <w:sz w:val="22"/>
        </w:rPr>
        <w:t>is roughly the EBITDA</w:t>
      </w:r>
      <w:proofErr w:type="gramEnd"/>
      <w:r>
        <w:rPr>
          <w:rFonts w:ascii="Calibri" w:eastAsia="Calibri" w:hAnsi="Calibri" w:cs="Calibri"/>
          <w:color w:val="000000"/>
          <w:sz w:val="22"/>
        </w:rPr>
        <w:t xml:space="preserve"> split by segment, especially for this new combined Numerator Worldpanel business. How should we think of that as a percent of the group EBITDA? And if you could break out for </w:t>
      </w:r>
      <w:r w:rsidR="00AC212E">
        <w:rPr>
          <w:rFonts w:ascii="Calibri" w:eastAsia="Calibri" w:hAnsi="Calibri" w:cs="Calibri"/>
          <w:color w:val="000000"/>
          <w:sz w:val="22"/>
        </w:rPr>
        <w:t>P</w:t>
      </w:r>
      <w:r>
        <w:rPr>
          <w:rFonts w:ascii="Calibri" w:eastAsia="Calibri" w:hAnsi="Calibri" w:cs="Calibri"/>
          <w:color w:val="000000"/>
          <w:sz w:val="22"/>
        </w:rPr>
        <w:t xml:space="preserve">rofiles and </w:t>
      </w:r>
      <w:r w:rsidR="00AC212E">
        <w:rPr>
          <w:rFonts w:ascii="Calibri" w:eastAsia="Calibri" w:hAnsi="Calibri" w:cs="Calibri"/>
          <w:color w:val="000000"/>
          <w:sz w:val="22"/>
        </w:rPr>
        <w:t>I</w:t>
      </w:r>
      <w:r>
        <w:rPr>
          <w:rFonts w:ascii="Calibri" w:eastAsia="Calibri" w:hAnsi="Calibri" w:cs="Calibri"/>
          <w:color w:val="000000"/>
          <w:sz w:val="22"/>
        </w:rPr>
        <w:t xml:space="preserve">nsights as well, or any </w:t>
      </w:r>
      <w:r w:rsidR="00AC212E">
        <w:rPr>
          <w:rFonts w:ascii="Calibri" w:eastAsia="Calibri" w:hAnsi="Calibri" w:cs="Calibri"/>
          <w:color w:val="000000"/>
          <w:sz w:val="22"/>
        </w:rPr>
        <w:t>colour</w:t>
      </w:r>
      <w:r>
        <w:rPr>
          <w:rFonts w:ascii="Calibri" w:eastAsia="Calibri" w:hAnsi="Calibri" w:cs="Calibri"/>
          <w:color w:val="000000"/>
          <w:sz w:val="22"/>
        </w:rPr>
        <w:t xml:space="preserve"> at least, which is the highest margin business, et cetera. Thanks.</w:t>
      </w:r>
    </w:p>
    <w:p w14:paraId="3A9B349B" w14:textId="77777777" w:rsidR="00DA00F9" w:rsidRDefault="00000000">
      <w:r>
        <w:rPr>
          <w:rFonts w:eastAsia="Arial" w:cs="Arial"/>
          <w:color w:val="001EFF"/>
          <w:sz w:val="16"/>
        </w:rPr>
        <w:t>─────────────────────────────────────────────────────────────────────────────────────</w:t>
      </w:r>
    </w:p>
    <w:p w14:paraId="4E4B78EF" w14:textId="4AD7D615" w:rsidR="00006296" w:rsidRPr="00C23E37" w:rsidRDefault="00006296" w:rsidP="00006296">
      <w:pPr>
        <w:rPr>
          <w:rFonts w:eastAsia="Arial" w:cs="Arial"/>
          <w:b/>
          <w:i/>
          <w:iCs/>
          <w:color w:val="000000"/>
          <w:sz w:val="22"/>
        </w:rPr>
      </w:pPr>
      <w:r w:rsidRPr="00604D21">
        <w:rPr>
          <w:rFonts w:eastAsia="Arial" w:cs="Arial"/>
          <w:b/>
          <w:color w:val="000000"/>
          <w:sz w:val="22"/>
        </w:rPr>
        <w:t xml:space="preserve">Michael Uzielli </w:t>
      </w:r>
      <w:r w:rsidR="00C23E37">
        <w:rPr>
          <w:rFonts w:eastAsia="Arial" w:cs="Arial"/>
          <w:b/>
          <w:color w:val="000000"/>
          <w:sz w:val="22"/>
        </w:rPr>
        <w:t xml:space="preserve">- </w:t>
      </w:r>
      <w:r w:rsidRPr="00C23E37">
        <w:rPr>
          <w:rFonts w:eastAsia="Arial" w:cs="Arial"/>
          <w:b/>
          <w:i/>
          <w:iCs/>
          <w:color w:val="000000"/>
          <w:sz w:val="22"/>
        </w:rPr>
        <w:t>Kantar Group Chief Financial Officer</w:t>
      </w:r>
    </w:p>
    <w:p w14:paraId="7C04A8B4" w14:textId="6AA781DD" w:rsidR="00006296" w:rsidRDefault="00006296" w:rsidP="00006296">
      <w:pPr>
        <w:spacing w:before="80"/>
        <w:rPr>
          <w:rFonts w:ascii="Calibri" w:eastAsia="Calibri" w:hAnsi="Calibri" w:cs="Calibri"/>
          <w:color w:val="000000"/>
          <w:sz w:val="22"/>
        </w:rPr>
      </w:pPr>
      <w:r>
        <w:rPr>
          <w:rFonts w:ascii="Calibri" w:eastAsia="Calibri" w:hAnsi="Calibri" w:cs="Calibri"/>
          <w:color w:val="000000"/>
          <w:sz w:val="22"/>
        </w:rPr>
        <w:t xml:space="preserve">Yeah, no, sure. Thanks, Mary.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I said in some of the previous meetings, so just to repeat what I've already said, the EBITDA, if you exclude </w:t>
      </w:r>
      <w:r w:rsidR="007F4C8E">
        <w:rPr>
          <w:rFonts w:ascii="Calibri" w:eastAsia="Calibri" w:hAnsi="Calibri" w:cs="Calibri"/>
          <w:color w:val="000000"/>
          <w:sz w:val="22"/>
        </w:rPr>
        <w:t>M</w:t>
      </w:r>
      <w:r>
        <w:rPr>
          <w:rFonts w:ascii="Calibri" w:eastAsia="Calibri" w:hAnsi="Calibri" w:cs="Calibri"/>
          <w:color w:val="000000"/>
          <w:sz w:val="22"/>
        </w:rPr>
        <w:t xml:space="preserve">edia and post the </w:t>
      </w:r>
      <w:r w:rsidR="007F4C8E">
        <w:rPr>
          <w:rFonts w:ascii="Calibri" w:eastAsia="Calibri" w:hAnsi="Calibri" w:cs="Calibri"/>
          <w:color w:val="000000"/>
          <w:sz w:val="22"/>
        </w:rPr>
        <w:t>M</w:t>
      </w:r>
      <w:r>
        <w:rPr>
          <w:rFonts w:ascii="Calibri" w:eastAsia="Calibri" w:hAnsi="Calibri" w:cs="Calibri"/>
          <w:color w:val="000000"/>
          <w:sz w:val="22"/>
        </w:rPr>
        <w:t xml:space="preserve">edia transaction, the EBITDA for the Numerator business, including Worldpanel would be around 40% of the group.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actually increasing from 33% to 40%. Therefore, I won't break out </w:t>
      </w:r>
      <w:r w:rsidR="007F4C8E">
        <w:rPr>
          <w:rFonts w:ascii="Calibri" w:eastAsia="Calibri" w:hAnsi="Calibri" w:cs="Calibri"/>
          <w:color w:val="000000"/>
          <w:sz w:val="22"/>
        </w:rPr>
        <w:t>I</w:t>
      </w:r>
      <w:r>
        <w:rPr>
          <w:rFonts w:ascii="Calibri" w:eastAsia="Calibri" w:hAnsi="Calibri" w:cs="Calibri"/>
          <w:color w:val="000000"/>
          <w:sz w:val="22"/>
        </w:rPr>
        <w:t xml:space="preserve">nsights </w:t>
      </w:r>
      <w:r w:rsidR="007F4C8E">
        <w:rPr>
          <w:rFonts w:ascii="Calibri" w:eastAsia="Calibri" w:hAnsi="Calibri" w:cs="Calibri"/>
          <w:color w:val="000000"/>
          <w:sz w:val="22"/>
        </w:rPr>
        <w:t>P</w:t>
      </w:r>
      <w:r>
        <w:rPr>
          <w:rFonts w:ascii="Calibri" w:eastAsia="Calibri" w:hAnsi="Calibri" w:cs="Calibri"/>
          <w:color w:val="000000"/>
          <w:sz w:val="22"/>
        </w:rPr>
        <w:t xml:space="preserve">rofile because they're quite interlinked, but the rest would therefore be </w:t>
      </w:r>
      <w:r w:rsidR="007F4C8E">
        <w:rPr>
          <w:rFonts w:ascii="Calibri" w:eastAsia="Calibri" w:hAnsi="Calibri" w:cs="Calibri"/>
          <w:color w:val="000000"/>
          <w:sz w:val="22"/>
        </w:rPr>
        <w:t>I</w:t>
      </w:r>
      <w:r>
        <w:rPr>
          <w:rFonts w:ascii="Calibri" w:eastAsia="Calibri" w:hAnsi="Calibri" w:cs="Calibri"/>
          <w:color w:val="000000"/>
          <w:sz w:val="22"/>
        </w:rPr>
        <w:t xml:space="preserve">nsights and </w:t>
      </w:r>
      <w:r w:rsidR="007F4C8E">
        <w:rPr>
          <w:rFonts w:ascii="Calibri" w:eastAsia="Calibri" w:hAnsi="Calibri" w:cs="Calibri"/>
          <w:color w:val="000000"/>
          <w:sz w:val="22"/>
        </w:rPr>
        <w:t>P</w:t>
      </w:r>
      <w:r>
        <w:rPr>
          <w:rFonts w:ascii="Calibri" w:eastAsia="Calibri" w:hAnsi="Calibri" w:cs="Calibri"/>
          <w:color w:val="000000"/>
          <w:sz w:val="22"/>
        </w:rPr>
        <w:t>rofiles. So that's really the split.</w:t>
      </w:r>
    </w:p>
    <w:p w14:paraId="21B42AFF" w14:textId="77777777" w:rsidR="00DA00F9" w:rsidRDefault="00000000">
      <w:r>
        <w:rPr>
          <w:rFonts w:eastAsia="Arial" w:cs="Arial"/>
          <w:color w:val="001EFF"/>
          <w:sz w:val="16"/>
        </w:rPr>
        <w:lastRenderedPageBreak/>
        <w:t>─────────────────────────────────────────────────────────────────────────────────────</w:t>
      </w:r>
    </w:p>
    <w:p w14:paraId="7FCCE656" w14:textId="77777777" w:rsidR="00006296" w:rsidRDefault="00006296" w:rsidP="00006296">
      <w:pPr>
        <w:rPr>
          <w:rFonts w:eastAsia="Arial" w:cs="Arial"/>
          <w:b/>
          <w:color w:val="000000"/>
          <w:sz w:val="22"/>
        </w:rPr>
      </w:pPr>
      <w:r w:rsidRPr="00006296">
        <w:rPr>
          <w:rFonts w:eastAsia="Arial" w:cs="Arial"/>
          <w:b/>
          <w:bCs/>
          <w:color w:val="000000"/>
          <w:sz w:val="22"/>
        </w:rPr>
        <w:t xml:space="preserve">Mary Pollock </w:t>
      </w:r>
      <w:proofErr w:type="spellStart"/>
      <w:r w:rsidRPr="00C23E37">
        <w:rPr>
          <w:rFonts w:eastAsia="Arial" w:cs="Arial"/>
          <w:b/>
          <w:bCs/>
          <w:i/>
          <w:iCs/>
          <w:color w:val="000000"/>
          <w:sz w:val="22"/>
        </w:rPr>
        <w:t>CreditSights</w:t>
      </w:r>
      <w:proofErr w:type="spellEnd"/>
      <w:r w:rsidRPr="00C23E37">
        <w:rPr>
          <w:rFonts w:eastAsia="Arial" w:cs="Arial"/>
          <w:b/>
          <w:bCs/>
          <w:i/>
          <w:iCs/>
          <w:color w:val="000000"/>
          <w:sz w:val="22"/>
        </w:rPr>
        <w:t xml:space="preserve"> – Analyst</w:t>
      </w:r>
    </w:p>
    <w:p w14:paraId="76BD4641" w14:textId="63D1B681" w:rsidR="00006296" w:rsidRDefault="00006296" w:rsidP="00006296">
      <w:pPr>
        <w:spacing w:before="80"/>
        <w:rPr>
          <w:rFonts w:ascii="Calibri" w:eastAsia="Calibri" w:hAnsi="Calibri" w:cs="Calibri"/>
          <w:color w:val="000000"/>
          <w:sz w:val="22"/>
        </w:rPr>
      </w:pPr>
      <w:r>
        <w:rPr>
          <w:rFonts w:ascii="Calibri" w:eastAsia="Calibri" w:hAnsi="Calibri" w:cs="Calibri"/>
          <w:color w:val="000000"/>
          <w:sz w:val="22"/>
        </w:rPr>
        <w:t>Wonderful, thanks. And Q</w:t>
      </w:r>
      <w:r w:rsidR="007F4C8E">
        <w:rPr>
          <w:rFonts w:ascii="Calibri" w:eastAsia="Calibri" w:hAnsi="Calibri" w:cs="Calibri"/>
          <w:color w:val="000000"/>
          <w:sz w:val="22"/>
        </w:rPr>
        <w:t>4</w:t>
      </w:r>
      <w:r>
        <w:rPr>
          <w:rFonts w:ascii="Calibri" w:eastAsia="Calibri" w:hAnsi="Calibri" w:cs="Calibri"/>
          <w:color w:val="000000"/>
          <w:sz w:val="22"/>
        </w:rPr>
        <w:t xml:space="preserve"> for </w:t>
      </w:r>
      <w:r w:rsidR="007F4C8E">
        <w:rPr>
          <w:rFonts w:ascii="Calibri" w:eastAsia="Calibri" w:hAnsi="Calibri" w:cs="Calibri"/>
          <w:color w:val="000000"/>
          <w:sz w:val="22"/>
        </w:rPr>
        <w:t>I</w:t>
      </w:r>
      <w:r>
        <w:rPr>
          <w:rFonts w:ascii="Calibri" w:eastAsia="Calibri" w:hAnsi="Calibri" w:cs="Calibri"/>
          <w:color w:val="000000"/>
          <w:sz w:val="22"/>
        </w:rPr>
        <w:t>nsights looks particularly weak. Can you help us understand what some of the drivers were in the quarter that were maybe different from the rest of the year?</w:t>
      </w:r>
    </w:p>
    <w:p w14:paraId="6A306D98" w14:textId="77777777" w:rsidR="00DA00F9" w:rsidRDefault="00000000">
      <w:r>
        <w:rPr>
          <w:rFonts w:eastAsia="Arial" w:cs="Arial"/>
          <w:color w:val="001EFF"/>
          <w:sz w:val="16"/>
        </w:rPr>
        <w:t>─────────────────────────────────────────────────────────────────────────────────────</w:t>
      </w:r>
    </w:p>
    <w:p w14:paraId="2CEEA64E" w14:textId="168DF2A6" w:rsidR="00006296" w:rsidRDefault="00006296" w:rsidP="00006296">
      <w:pPr>
        <w:rPr>
          <w:rFonts w:eastAsia="Arial" w:cs="Arial"/>
          <w:b/>
          <w:color w:val="000000"/>
          <w:sz w:val="22"/>
        </w:rPr>
      </w:pPr>
      <w:r w:rsidRPr="00604D21">
        <w:rPr>
          <w:rFonts w:eastAsia="Arial" w:cs="Arial"/>
          <w:b/>
          <w:color w:val="000000"/>
          <w:sz w:val="22"/>
        </w:rPr>
        <w:t xml:space="preserve">Michael Uzielli </w:t>
      </w:r>
      <w:r w:rsidR="00C23E37">
        <w:rPr>
          <w:rFonts w:eastAsia="Arial" w:cs="Arial"/>
          <w:b/>
          <w:color w:val="000000"/>
          <w:sz w:val="22"/>
        </w:rPr>
        <w:t xml:space="preserve">- </w:t>
      </w:r>
      <w:r w:rsidRPr="00C23E37">
        <w:rPr>
          <w:rFonts w:eastAsia="Arial" w:cs="Arial"/>
          <w:b/>
          <w:i/>
          <w:iCs/>
          <w:color w:val="000000"/>
          <w:sz w:val="22"/>
        </w:rPr>
        <w:t>Kantar Group Chief Financial Officer</w:t>
      </w:r>
    </w:p>
    <w:p w14:paraId="26A26FDD" w14:textId="77777777" w:rsidR="00006296" w:rsidRDefault="00006296" w:rsidP="00006296">
      <w:pPr>
        <w:spacing w:before="80"/>
        <w:rPr>
          <w:rFonts w:ascii="Calibri" w:eastAsia="Calibri" w:hAnsi="Calibri" w:cs="Calibri"/>
          <w:color w:val="000000"/>
          <w:sz w:val="22"/>
        </w:rPr>
      </w:pPr>
      <w:r>
        <w:rPr>
          <w:rFonts w:ascii="Calibri" w:eastAsia="Calibri" w:hAnsi="Calibri" w:cs="Calibri"/>
          <w:color w:val="000000"/>
          <w:sz w:val="22"/>
        </w:rPr>
        <w:t xml:space="preserve">Yeah. It was as forecast. When we did, there were no surprises, but the drivers were, it was a combination of things. On the revenue side we had a bit of a slowdown. We had a particularly strong Q4 in 2023, so the growth for the group in 2024 was around 1% in Q3. This last year was around 4%. If you look at it on a H1, H2 basis, it was 2.6, 2.2. So on a half year on half </w:t>
      </w:r>
      <w:proofErr w:type="gramStart"/>
      <w:r>
        <w:rPr>
          <w:rFonts w:ascii="Calibri" w:eastAsia="Calibri" w:hAnsi="Calibri" w:cs="Calibri"/>
          <w:color w:val="000000"/>
          <w:sz w:val="22"/>
        </w:rPr>
        <w:t>year</w:t>
      </w:r>
      <w:proofErr w:type="gramEnd"/>
      <w:r>
        <w:rPr>
          <w:rFonts w:ascii="Calibri" w:eastAsia="Calibri" w:hAnsi="Calibri" w:cs="Calibri"/>
          <w:color w:val="000000"/>
          <w:sz w:val="22"/>
        </w:rPr>
        <w:t xml:space="preserve"> it wasn't too different. But Q4 was lower. Q4 in 2023 was particularly strong.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was just a number of areas. But the orders picked up in Q4, albeit things have cooled a bit in the last month or so.</w:t>
      </w:r>
    </w:p>
    <w:p w14:paraId="40AA3240" w14:textId="77777777" w:rsidR="00006296" w:rsidRDefault="00006296" w:rsidP="00006296">
      <w:pPr>
        <w:spacing w:before="80"/>
        <w:rPr>
          <w:rFonts w:ascii="Calibri" w:eastAsia="Calibri" w:hAnsi="Calibri" w:cs="Calibri"/>
          <w:color w:val="000000"/>
          <w:sz w:val="22"/>
        </w:rPr>
      </w:pPr>
      <w:r>
        <w:rPr>
          <w:rFonts w:ascii="Calibri" w:eastAsia="Calibri" w:hAnsi="Calibri" w:cs="Calibri"/>
          <w:color w:val="000000"/>
          <w:sz w:val="22"/>
        </w:rPr>
        <w:t xml:space="preserve">But that was, we saw that coming, which is why we flagged it, flagged the revenue growth or 2% to 3% and we did the refinancing. On the EBITDA side, we continue to deliver savings, but obviously the longer we go on, the more we're cycling against tougher </w:t>
      </w:r>
      <w:proofErr w:type="spellStart"/>
      <w:r>
        <w:rPr>
          <w:rFonts w:ascii="Calibri" w:eastAsia="Calibri" w:hAnsi="Calibri" w:cs="Calibri"/>
          <w:color w:val="000000"/>
          <w:sz w:val="22"/>
        </w:rPr>
        <w:t>comparables</w:t>
      </w:r>
      <w:proofErr w:type="spellEnd"/>
      <w:r>
        <w:rPr>
          <w:rFonts w:ascii="Calibri" w:eastAsia="Calibri" w:hAnsi="Calibri" w:cs="Calibri"/>
          <w:color w:val="000000"/>
          <w:sz w:val="22"/>
        </w:rPr>
        <w:t xml:space="preserve"> because we started to reduce headcount about 18 months ago.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some of this, there's a bit less benefit from the year-on-year cost savings. But those are the main things.</w:t>
      </w:r>
    </w:p>
    <w:p w14:paraId="48110961" w14:textId="77777777" w:rsidR="00DA00F9" w:rsidRDefault="00000000">
      <w:r>
        <w:rPr>
          <w:rFonts w:eastAsia="Arial" w:cs="Arial"/>
          <w:color w:val="001EFF"/>
          <w:sz w:val="16"/>
        </w:rPr>
        <w:t>─────────────────────────────────────────────────────────────────────────────────────</w:t>
      </w:r>
    </w:p>
    <w:p w14:paraId="624211FB" w14:textId="77777777" w:rsidR="001641A7" w:rsidRDefault="001641A7" w:rsidP="001641A7">
      <w:pPr>
        <w:rPr>
          <w:rFonts w:eastAsia="Arial" w:cs="Arial"/>
          <w:b/>
          <w:color w:val="000000"/>
          <w:sz w:val="22"/>
        </w:rPr>
      </w:pPr>
      <w:r w:rsidRPr="00006296">
        <w:rPr>
          <w:rFonts w:eastAsia="Arial" w:cs="Arial"/>
          <w:b/>
          <w:bCs/>
          <w:color w:val="000000"/>
          <w:sz w:val="22"/>
        </w:rPr>
        <w:t xml:space="preserve">Mary Pollock </w:t>
      </w:r>
      <w:proofErr w:type="spellStart"/>
      <w:r w:rsidRPr="00C23E37">
        <w:rPr>
          <w:rFonts w:eastAsia="Arial" w:cs="Arial"/>
          <w:b/>
          <w:bCs/>
          <w:i/>
          <w:iCs/>
          <w:color w:val="000000"/>
          <w:sz w:val="22"/>
        </w:rPr>
        <w:t>CreditSights</w:t>
      </w:r>
      <w:proofErr w:type="spellEnd"/>
      <w:r w:rsidRPr="00C23E37">
        <w:rPr>
          <w:rFonts w:eastAsia="Arial" w:cs="Arial"/>
          <w:b/>
          <w:bCs/>
          <w:i/>
          <w:iCs/>
          <w:color w:val="000000"/>
          <w:sz w:val="22"/>
        </w:rPr>
        <w:t xml:space="preserve"> – Analyst</w:t>
      </w:r>
    </w:p>
    <w:p w14:paraId="65610651" w14:textId="39111CF7" w:rsidR="001641A7" w:rsidRDefault="001641A7" w:rsidP="001641A7">
      <w:pPr>
        <w:spacing w:before="80"/>
        <w:rPr>
          <w:rFonts w:ascii="Calibri" w:eastAsia="Calibri" w:hAnsi="Calibri" w:cs="Calibri"/>
          <w:color w:val="000000"/>
          <w:sz w:val="22"/>
        </w:rPr>
      </w:pPr>
      <w:r>
        <w:rPr>
          <w:rFonts w:ascii="Calibri" w:eastAsia="Calibri" w:hAnsi="Calibri" w:cs="Calibri"/>
          <w:color w:val="000000"/>
          <w:sz w:val="22"/>
        </w:rPr>
        <w:t xml:space="preserve">Thanks. I appreciate that. And a couple of more housekeeping ones, on the free cashflow guide to neutral, does that only include </w:t>
      </w:r>
      <w:r w:rsidR="00E76674">
        <w:rPr>
          <w:rFonts w:ascii="Calibri" w:eastAsia="Calibri" w:hAnsi="Calibri" w:cs="Calibri"/>
          <w:color w:val="000000"/>
          <w:sz w:val="22"/>
        </w:rPr>
        <w:t>M</w:t>
      </w:r>
      <w:r>
        <w:rPr>
          <w:rFonts w:ascii="Calibri" w:eastAsia="Calibri" w:hAnsi="Calibri" w:cs="Calibri"/>
          <w:color w:val="000000"/>
          <w:sz w:val="22"/>
        </w:rPr>
        <w:t>edia for half the year?</w:t>
      </w:r>
    </w:p>
    <w:p w14:paraId="0FC9BE20" w14:textId="77777777" w:rsidR="00DA00F9" w:rsidRDefault="00000000">
      <w:r>
        <w:rPr>
          <w:rFonts w:eastAsia="Arial" w:cs="Arial"/>
          <w:color w:val="001EFF"/>
          <w:sz w:val="16"/>
        </w:rPr>
        <w:t>─────────────────────────────────────────────────────────────────────────────────────</w:t>
      </w:r>
    </w:p>
    <w:p w14:paraId="74C0D6FF" w14:textId="1AA374A0" w:rsidR="001641A7" w:rsidRDefault="001641A7" w:rsidP="001641A7">
      <w:pPr>
        <w:rPr>
          <w:rFonts w:eastAsia="Arial" w:cs="Arial"/>
          <w:b/>
          <w:color w:val="000000"/>
          <w:sz w:val="22"/>
        </w:rPr>
      </w:pPr>
      <w:r w:rsidRPr="00604D21">
        <w:rPr>
          <w:rFonts w:eastAsia="Arial" w:cs="Arial"/>
          <w:b/>
          <w:color w:val="000000"/>
          <w:sz w:val="22"/>
        </w:rPr>
        <w:t xml:space="preserve">Michael Uzielli </w:t>
      </w:r>
      <w:r w:rsidR="00C23E37">
        <w:rPr>
          <w:rFonts w:eastAsia="Arial" w:cs="Arial"/>
          <w:b/>
          <w:color w:val="000000"/>
          <w:sz w:val="22"/>
        </w:rPr>
        <w:t xml:space="preserve">- </w:t>
      </w:r>
      <w:r w:rsidRPr="00C23E37">
        <w:rPr>
          <w:rFonts w:eastAsia="Arial" w:cs="Arial"/>
          <w:b/>
          <w:i/>
          <w:iCs/>
          <w:color w:val="000000"/>
          <w:sz w:val="22"/>
        </w:rPr>
        <w:t>Kantar Group Chief Financial Officer</w:t>
      </w:r>
    </w:p>
    <w:p w14:paraId="31C1BAA6" w14:textId="77777777" w:rsidR="001641A7" w:rsidRDefault="001641A7" w:rsidP="001641A7">
      <w:pPr>
        <w:spacing w:before="80"/>
        <w:rPr>
          <w:rFonts w:ascii="Calibri" w:eastAsia="Calibri" w:hAnsi="Calibri" w:cs="Calibri"/>
          <w:color w:val="000000"/>
          <w:sz w:val="22"/>
        </w:rPr>
      </w:pPr>
      <w:r>
        <w:rPr>
          <w:rFonts w:ascii="Calibri" w:eastAsia="Calibri" w:hAnsi="Calibri" w:cs="Calibri"/>
          <w:color w:val="000000"/>
          <w:sz w:val="22"/>
        </w:rPr>
        <w:t>Yes, basically.</w:t>
      </w:r>
    </w:p>
    <w:p w14:paraId="7B85F299" w14:textId="77777777" w:rsidR="001641A7" w:rsidRDefault="001641A7" w:rsidP="001641A7">
      <w:r>
        <w:rPr>
          <w:rFonts w:eastAsia="Arial" w:cs="Arial"/>
          <w:color w:val="001EFF"/>
          <w:sz w:val="16"/>
        </w:rPr>
        <w:t>─────────────────────────────────────────────────────────────────────────────────────</w:t>
      </w:r>
    </w:p>
    <w:p w14:paraId="5CB8D2B0" w14:textId="77777777" w:rsidR="001641A7" w:rsidRPr="00C23E37" w:rsidRDefault="001641A7" w:rsidP="001641A7">
      <w:pPr>
        <w:rPr>
          <w:rFonts w:eastAsia="Arial" w:cs="Arial"/>
          <w:b/>
          <w:i/>
          <w:iCs/>
          <w:color w:val="000000"/>
          <w:sz w:val="22"/>
        </w:rPr>
      </w:pPr>
      <w:r w:rsidRPr="00006296">
        <w:rPr>
          <w:rFonts w:eastAsia="Arial" w:cs="Arial"/>
          <w:b/>
          <w:bCs/>
          <w:color w:val="000000"/>
          <w:sz w:val="22"/>
        </w:rPr>
        <w:t xml:space="preserve">Mary Pollock </w:t>
      </w:r>
      <w:proofErr w:type="spellStart"/>
      <w:r w:rsidRPr="00C23E37">
        <w:rPr>
          <w:rFonts w:eastAsia="Arial" w:cs="Arial"/>
          <w:b/>
          <w:bCs/>
          <w:i/>
          <w:iCs/>
          <w:color w:val="000000"/>
          <w:sz w:val="22"/>
        </w:rPr>
        <w:t>CreditSights</w:t>
      </w:r>
      <w:proofErr w:type="spellEnd"/>
      <w:r w:rsidRPr="00C23E37">
        <w:rPr>
          <w:rFonts w:eastAsia="Arial" w:cs="Arial"/>
          <w:b/>
          <w:bCs/>
          <w:i/>
          <w:iCs/>
          <w:color w:val="000000"/>
          <w:sz w:val="22"/>
        </w:rPr>
        <w:t xml:space="preserve"> – Analyst</w:t>
      </w:r>
    </w:p>
    <w:p w14:paraId="720867D1" w14:textId="77777777" w:rsidR="001641A7" w:rsidRDefault="001641A7" w:rsidP="001641A7">
      <w:pPr>
        <w:spacing w:before="80"/>
        <w:rPr>
          <w:rFonts w:ascii="Calibri" w:eastAsia="Calibri" w:hAnsi="Calibri" w:cs="Calibri"/>
          <w:color w:val="000000"/>
          <w:sz w:val="22"/>
        </w:rPr>
      </w:pPr>
      <w:r>
        <w:rPr>
          <w:rFonts w:ascii="Calibri" w:eastAsia="Calibri" w:hAnsi="Calibri" w:cs="Calibri"/>
          <w:color w:val="000000"/>
          <w:sz w:val="22"/>
        </w:rPr>
        <w:t xml:space="preserve">Okay. Just because I know you specified that for the </w:t>
      </w:r>
      <w:proofErr w:type="spellStart"/>
      <w:r>
        <w:rPr>
          <w:rFonts w:ascii="Calibri" w:eastAsia="Calibri" w:hAnsi="Calibri" w:cs="Calibri"/>
          <w:color w:val="000000"/>
          <w:sz w:val="22"/>
        </w:rPr>
        <w:t>CapEx</w:t>
      </w:r>
      <w:proofErr w:type="spellEnd"/>
      <w:r>
        <w:rPr>
          <w:rFonts w:ascii="Calibri" w:eastAsia="Calibri" w:hAnsi="Calibri" w:cs="Calibri"/>
          <w:color w:val="000000"/>
          <w:sz w:val="22"/>
        </w:rPr>
        <w:t xml:space="preserve"> number. I just wanted to make sure that was true for the group free cash flow as well. And on the year non-recourse factoring, what was outstanding as of year-end?</w:t>
      </w:r>
    </w:p>
    <w:p w14:paraId="144EA36C" w14:textId="77777777" w:rsidR="002718A7" w:rsidRDefault="002718A7" w:rsidP="002718A7">
      <w:r>
        <w:rPr>
          <w:rFonts w:eastAsia="Arial" w:cs="Arial"/>
          <w:color w:val="001EFF"/>
          <w:sz w:val="16"/>
        </w:rPr>
        <w:t>─────────────────────────────────────────────────────────────────────────────────────</w:t>
      </w:r>
    </w:p>
    <w:p w14:paraId="0CFCA240" w14:textId="0C7ACE7B" w:rsidR="002718A7" w:rsidRDefault="002718A7" w:rsidP="002718A7">
      <w:r w:rsidRPr="00604D21">
        <w:rPr>
          <w:rFonts w:eastAsia="Arial" w:cs="Arial"/>
          <w:b/>
          <w:color w:val="000000"/>
          <w:sz w:val="22"/>
        </w:rPr>
        <w:t xml:space="preserve">Peter Russell </w:t>
      </w:r>
      <w:r w:rsidR="00C23E37">
        <w:rPr>
          <w:rFonts w:eastAsia="Arial" w:cs="Arial"/>
          <w:b/>
          <w:color w:val="000000"/>
          <w:sz w:val="22"/>
        </w:rPr>
        <w:t xml:space="preserve">- </w:t>
      </w:r>
      <w:r w:rsidRPr="00C23E37">
        <w:rPr>
          <w:rFonts w:eastAsia="Arial" w:cs="Arial"/>
          <w:b/>
          <w:i/>
          <w:iCs/>
          <w:color w:val="000000"/>
          <w:sz w:val="22"/>
        </w:rPr>
        <w:t>Kantar Group Treasurer</w:t>
      </w:r>
    </w:p>
    <w:p w14:paraId="189AEAF6" w14:textId="77777777" w:rsidR="002718A7" w:rsidRDefault="002718A7" w:rsidP="002718A7">
      <w:pPr>
        <w:spacing w:before="80"/>
        <w:rPr>
          <w:rFonts w:ascii="Calibri" w:eastAsia="Calibri" w:hAnsi="Calibri" w:cs="Calibri"/>
          <w:color w:val="000000"/>
          <w:sz w:val="22"/>
        </w:rPr>
      </w:pPr>
      <w:r>
        <w:rPr>
          <w:rFonts w:ascii="Calibri" w:eastAsia="Calibri" w:hAnsi="Calibri" w:cs="Calibri"/>
          <w:color w:val="000000"/>
          <w:sz w:val="22"/>
        </w:rPr>
        <w:t>It was $180 million.</w:t>
      </w:r>
    </w:p>
    <w:p w14:paraId="676D22CD" w14:textId="77777777" w:rsidR="002718A7" w:rsidRDefault="002718A7" w:rsidP="002718A7">
      <w:r>
        <w:rPr>
          <w:rFonts w:eastAsia="Arial" w:cs="Arial"/>
          <w:color w:val="001EFF"/>
          <w:sz w:val="16"/>
        </w:rPr>
        <w:t>─────────────────────────────────────────────────────────────────────────────────────</w:t>
      </w:r>
    </w:p>
    <w:p w14:paraId="60DD118D" w14:textId="77777777" w:rsidR="002718A7" w:rsidRDefault="002718A7" w:rsidP="002718A7">
      <w:pPr>
        <w:rPr>
          <w:rFonts w:eastAsia="Arial" w:cs="Arial"/>
          <w:b/>
          <w:color w:val="000000"/>
          <w:sz w:val="22"/>
        </w:rPr>
      </w:pPr>
      <w:r w:rsidRPr="00006296">
        <w:rPr>
          <w:rFonts w:eastAsia="Arial" w:cs="Arial"/>
          <w:b/>
          <w:bCs/>
          <w:color w:val="000000"/>
          <w:sz w:val="22"/>
        </w:rPr>
        <w:t xml:space="preserve">Mary Pollock </w:t>
      </w:r>
      <w:proofErr w:type="spellStart"/>
      <w:r w:rsidRPr="00C23E37">
        <w:rPr>
          <w:rFonts w:eastAsia="Arial" w:cs="Arial"/>
          <w:b/>
          <w:bCs/>
          <w:i/>
          <w:iCs/>
          <w:color w:val="000000"/>
          <w:sz w:val="22"/>
        </w:rPr>
        <w:t>CreditSights</w:t>
      </w:r>
      <w:proofErr w:type="spellEnd"/>
      <w:r w:rsidRPr="00C23E37">
        <w:rPr>
          <w:rFonts w:eastAsia="Arial" w:cs="Arial"/>
          <w:b/>
          <w:bCs/>
          <w:i/>
          <w:iCs/>
          <w:color w:val="000000"/>
          <w:sz w:val="22"/>
        </w:rPr>
        <w:t xml:space="preserve"> – Analyst</w:t>
      </w:r>
    </w:p>
    <w:p w14:paraId="229D2F32" w14:textId="29AA8CD6" w:rsidR="001641A7" w:rsidRPr="002718A7" w:rsidRDefault="002718A7" w:rsidP="002718A7">
      <w:pPr>
        <w:spacing w:before="80"/>
        <w:rPr>
          <w:rFonts w:ascii="Calibri" w:eastAsia="Calibri" w:hAnsi="Calibri" w:cs="Calibri"/>
          <w:color w:val="000000"/>
          <w:sz w:val="22"/>
        </w:rPr>
      </w:pPr>
      <w:r>
        <w:rPr>
          <w:rFonts w:ascii="Calibri" w:eastAsia="Calibri" w:hAnsi="Calibri" w:cs="Calibri"/>
          <w:color w:val="000000"/>
          <w:sz w:val="22"/>
        </w:rPr>
        <w:t xml:space="preserve">180. Thanks. And I know, could you provide any other </w:t>
      </w:r>
      <w:r w:rsidR="0057622B">
        <w:rPr>
          <w:rFonts w:ascii="Calibri" w:eastAsia="Calibri" w:hAnsi="Calibri" w:cs="Calibri"/>
          <w:color w:val="000000"/>
          <w:sz w:val="22"/>
        </w:rPr>
        <w:t>colour</w:t>
      </w:r>
      <w:r>
        <w:rPr>
          <w:rFonts w:ascii="Calibri" w:eastAsia="Calibri" w:hAnsi="Calibri" w:cs="Calibri"/>
          <w:color w:val="000000"/>
          <w:sz w:val="22"/>
        </w:rPr>
        <w:t xml:space="preserve"> on working capital this year? I guess I'm a little bit surprised. I expected free cash flow expectations to be slightly stronger this year. I know it's a little bit funky because you've got half a year of the senior interest payments and then you sell </w:t>
      </w:r>
      <w:r w:rsidR="0057622B">
        <w:rPr>
          <w:rFonts w:ascii="Calibri" w:eastAsia="Calibri" w:hAnsi="Calibri" w:cs="Calibri"/>
          <w:color w:val="000000"/>
          <w:sz w:val="22"/>
        </w:rPr>
        <w:t>M</w:t>
      </w:r>
      <w:r>
        <w:rPr>
          <w:rFonts w:ascii="Calibri" w:eastAsia="Calibri" w:hAnsi="Calibri" w:cs="Calibri"/>
          <w:color w:val="000000"/>
          <w:sz w:val="22"/>
        </w:rPr>
        <w:t>edia. There's a lot of moving parts. But I guess, are you expecting, what are you expecting for working capital? Is that the delta that's keeping free cash flow soft this year? Anything else that you haven't specified would be helpful.</w:t>
      </w:r>
    </w:p>
    <w:p w14:paraId="44E8D005" w14:textId="77777777" w:rsidR="002718A7" w:rsidRDefault="002718A7" w:rsidP="002718A7">
      <w:r>
        <w:rPr>
          <w:rFonts w:eastAsia="Arial" w:cs="Arial"/>
          <w:color w:val="001EFF"/>
          <w:sz w:val="16"/>
        </w:rPr>
        <w:lastRenderedPageBreak/>
        <w:t>─────────────────────────────────────────────────────────────────────────────────────</w:t>
      </w:r>
    </w:p>
    <w:p w14:paraId="32812EAD" w14:textId="401AAA19" w:rsidR="002718A7" w:rsidRDefault="002718A7" w:rsidP="002718A7">
      <w:pPr>
        <w:rPr>
          <w:rFonts w:eastAsia="Arial" w:cs="Arial"/>
          <w:b/>
          <w:color w:val="000000"/>
          <w:sz w:val="22"/>
        </w:rPr>
      </w:pPr>
      <w:r w:rsidRPr="00604D21">
        <w:rPr>
          <w:rFonts w:eastAsia="Arial" w:cs="Arial"/>
          <w:b/>
          <w:color w:val="000000"/>
          <w:sz w:val="22"/>
        </w:rPr>
        <w:t>Michael Uzielli</w:t>
      </w:r>
      <w:r w:rsidR="00C23E37">
        <w:rPr>
          <w:rFonts w:eastAsia="Arial" w:cs="Arial"/>
          <w:b/>
          <w:color w:val="000000"/>
          <w:sz w:val="22"/>
        </w:rPr>
        <w:t xml:space="preserve"> -</w:t>
      </w:r>
      <w:r w:rsidRPr="00604D21">
        <w:rPr>
          <w:rFonts w:eastAsia="Arial" w:cs="Arial"/>
          <w:b/>
          <w:color w:val="000000"/>
          <w:sz w:val="22"/>
        </w:rPr>
        <w:t xml:space="preserve"> </w:t>
      </w:r>
      <w:r w:rsidRPr="00C23E37">
        <w:rPr>
          <w:rFonts w:eastAsia="Arial" w:cs="Arial"/>
          <w:b/>
          <w:i/>
          <w:iCs/>
          <w:color w:val="000000"/>
          <w:sz w:val="22"/>
        </w:rPr>
        <w:t>Kantar Group Chief Financial Officer</w:t>
      </w:r>
    </w:p>
    <w:p w14:paraId="51E06BCF" w14:textId="34DDCD32" w:rsidR="002718A7" w:rsidRDefault="002718A7" w:rsidP="002718A7">
      <w:pPr>
        <w:spacing w:before="80"/>
        <w:rPr>
          <w:rFonts w:ascii="Calibri" w:eastAsia="Calibri" w:hAnsi="Calibri" w:cs="Calibri"/>
          <w:color w:val="000000"/>
          <w:sz w:val="22"/>
        </w:rPr>
      </w:pPr>
      <w:r>
        <w:rPr>
          <w:rFonts w:ascii="Calibri" w:eastAsia="Calibri" w:hAnsi="Calibri" w:cs="Calibri"/>
          <w:color w:val="000000"/>
          <w:sz w:val="22"/>
        </w:rPr>
        <w:t xml:space="preserve">Yeah. I think, well, the guidance I've given in the past is that to assume around </w:t>
      </w:r>
      <w:r w:rsidR="009B5AAC">
        <w:rPr>
          <w:rFonts w:ascii="Calibri" w:eastAsia="Calibri" w:hAnsi="Calibri" w:cs="Calibri"/>
          <w:color w:val="000000"/>
          <w:sz w:val="22"/>
        </w:rPr>
        <w:t>$</w:t>
      </w:r>
      <w:r>
        <w:rPr>
          <w:rFonts w:ascii="Calibri" w:eastAsia="Calibri" w:hAnsi="Calibri" w:cs="Calibri"/>
          <w:color w:val="000000"/>
          <w:sz w:val="22"/>
        </w:rPr>
        <w:t xml:space="preserve">50 million negative for working capital as a guide. </w:t>
      </w:r>
      <w:proofErr w:type="gramStart"/>
      <w:r>
        <w:rPr>
          <w:rFonts w:ascii="Calibri" w:eastAsia="Calibri" w:hAnsi="Calibri" w:cs="Calibri"/>
          <w:color w:val="000000"/>
          <w:sz w:val="22"/>
        </w:rPr>
        <w:t>Obviously</w:t>
      </w:r>
      <w:proofErr w:type="gramEnd"/>
      <w:r>
        <w:rPr>
          <w:rFonts w:ascii="Calibri" w:eastAsia="Calibri" w:hAnsi="Calibri" w:cs="Calibri"/>
          <w:color w:val="000000"/>
          <w:sz w:val="22"/>
        </w:rPr>
        <w:t xml:space="preserve"> we hope to do better. And if it can be better, it will be. But that's what I've said.</w:t>
      </w:r>
    </w:p>
    <w:p w14:paraId="635CF56D" w14:textId="77777777" w:rsidR="002718A7" w:rsidRDefault="002718A7" w:rsidP="002718A7">
      <w:r>
        <w:rPr>
          <w:rFonts w:eastAsia="Arial" w:cs="Arial"/>
          <w:color w:val="001EFF"/>
          <w:sz w:val="16"/>
        </w:rPr>
        <w:t>─────────────────────────────────────────────────────────────────────────────────────</w:t>
      </w:r>
    </w:p>
    <w:p w14:paraId="004042B9" w14:textId="77777777" w:rsidR="002718A7" w:rsidRDefault="002718A7" w:rsidP="002718A7">
      <w:pPr>
        <w:rPr>
          <w:rFonts w:eastAsia="Arial" w:cs="Arial"/>
          <w:b/>
          <w:color w:val="000000"/>
          <w:sz w:val="22"/>
        </w:rPr>
      </w:pPr>
      <w:r w:rsidRPr="00006296">
        <w:rPr>
          <w:rFonts w:eastAsia="Arial" w:cs="Arial"/>
          <w:b/>
          <w:bCs/>
          <w:color w:val="000000"/>
          <w:sz w:val="22"/>
        </w:rPr>
        <w:t xml:space="preserve">Mary Pollock </w:t>
      </w:r>
      <w:proofErr w:type="spellStart"/>
      <w:r w:rsidRPr="00C23E37">
        <w:rPr>
          <w:rFonts w:eastAsia="Arial" w:cs="Arial"/>
          <w:b/>
          <w:bCs/>
          <w:i/>
          <w:iCs/>
          <w:color w:val="000000"/>
          <w:sz w:val="22"/>
        </w:rPr>
        <w:t>CreditSights</w:t>
      </w:r>
      <w:proofErr w:type="spellEnd"/>
      <w:r w:rsidRPr="00C23E37">
        <w:rPr>
          <w:rFonts w:eastAsia="Arial" w:cs="Arial"/>
          <w:b/>
          <w:bCs/>
          <w:i/>
          <w:iCs/>
          <w:color w:val="000000"/>
          <w:sz w:val="22"/>
        </w:rPr>
        <w:t xml:space="preserve"> – Analyst</w:t>
      </w:r>
    </w:p>
    <w:p w14:paraId="41AE1757" w14:textId="77777777" w:rsidR="002718A7" w:rsidRDefault="002718A7" w:rsidP="002718A7">
      <w:pPr>
        <w:spacing w:before="80"/>
        <w:rPr>
          <w:rFonts w:ascii="Calibri" w:eastAsia="Calibri" w:hAnsi="Calibri" w:cs="Calibri"/>
          <w:color w:val="000000"/>
          <w:sz w:val="22"/>
        </w:rPr>
      </w:pPr>
      <w:r>
        <w:rPr>
          <w:rFonts w:ascii="Calibri" w:eastAsia="Calibri" w:hAnsi="Calibri" w:cs="Calibri"/>
          <w:color w:val="000000"/>
          <w:sz w:val="22"/>
        </w:rPr>
        <w:t>Okay.</w:t>
      </w:r>
    </w:p>
    <w:p w14:paraId="647A6844" w14:textId="4E522DA6" w:rsidR="001641A7" w:rsidRDefault="001641A7" w:rsidP="001641A7">
      <w:pPr>
        <w:rPr>
          <w:rFonts w:eastAsia="Arial" w:cs="Arial"/>
          <w:b/>
          <w:color w:val="000000"/>
          <w:sz w:val="22"/>
        </w:rPr>
      </w:pPr>
    </w:p>
    <w:p w14:paraId="5DD329C2" w14:textId="77777777" w:rsidR="002718A7" w:rsidRDefault="002718A7" w:rsidP="002718A7">
      <w:r>
        <w:rPr>
          <w:rFonts w:eastAsia="Arial" w:cs="Arial"/>
          <w:color w:val="001EFF"/>
          <w:sz w:val="16"/>
        </w:rPr>
        <w:t>─────────────────────────────────────────────────────────────────────────────────────</w:t>
      </w:r>
    </w:p>
    <w:p w14:paraId="08F5DD15" w14:textId="0B43A53B" w:rsidR="002718A7" w:rsidRDefault="002718A7" w:rsidP="002718A7">
      <w:pPr>
        <w:rPr>
          <w:rFonts w:eastAsia="Arial" w:cs="Arial"/>
          <w:b/>
          <w:color w:val="000000"/>
          <w:sz w:val="22"/>
        </w:rPr>
      </w:pPr>
      <w:r w:rsidRPr="00604D21">
        <w:rPr>
          <w:rFonts w:eastAsia="Arial" w:cs="Arial"/>
          <w:b/>
          <w:color w:val="000000"/>
          <w:sz w:val="22"/>
        </w:rPr>
        <w:t>Michael Uzielli</w:t>
      </w:r>
      <w:r w:rsidR="00C23E37">
        <w:rPr>
          <w:rFonts w:eastAsia="Arial" w:cs="Arial"/>
          <w:b/>
          <w:color w:val="000000"/>
          <w:sz w:val="22"/>
        </w:rPr>
        <w:t xml:space="preserve"> </w:t>
      </w:r>
      <w:proofErr w:type="gramStart"/>
      <w:r w:rsidR="00C23E37">
        <w:rPr>
          <w:rFonts w:eastAsia="Arial" w:cs="Arial"/>
          <w:b/>
          <w:color w:val="000000"/>
          <w:sz w:val="22"/>
        </w:rPr>
        <w:t xml:space="preserve">- </w:t>
      </w:r>
      <w:r w:rsidRPr="00604D21">
        <w:rPr>
          <w:rFonts w:eastAsia="Arial" w:cs="Arial"/>
          <w:b/>
          <w:color w:val="000000"/>
          <w:sz w:val="22"/>
        </w:rPr>
        <w:t xml:space="preserve"> </w:t>
      </w:r>
      <w:r w:rsidRPr="00C23E37">
        <w:rPr>
          <w:rFonts w:eastAsia="Arial" w:cs="Arial"/>
          <w:b/>
          <w:i/>
          <w:iCs/>
          <w:color w:val="000000"/>
          <w:sz w:val="22"/>
        </w:rPr>
        <w:t>Kantar</w:t>
      </w:r>
      <w:proofErr w:type="gramEnd"/>
      <w:r w:rsidRPr="00C23E37">
        <w:rPr>
          <w:rFonts w:eastAsia="Arial" w:cs="Arial"/>
          <w:b/>
          <w:i/>
          <w:iCs/>
          <w:color w:val="000000"/>
          <w:sz w:val="22"/>
        </w:rPr>
        <w:t xml:space="preserve"> Group Chief Financial Officer</w:t>
      </w:r>
    </w:p>
    <w:p w14:paraId="3BFCA34E" w14:textId="77777777" w:rsidR="002718A7" w:rsidRDefault="002718A7" w:rsidP="002718A7">
      <w:pPr>
        <w:spacing w:before="80"/>
        <w:rPr>
          <w:rFonts w:ascii="Calibri" w:eastAsia="Calibri" w:hAnsi="Calibri" w:cs="Calibri"/>
          <w:color w:val="000000"/>
          <w:sz w:val="22"/>
        </w:rPr>
      </w:pPr>
      <w:r>
        <w:rPr>
          <w:rFonts w:ascii="Calibri" w:eastAsia="Calibri" w:hAnsi="Calibri" w:cs="Calibri"/>
          <w:color w:val="000000"/>
          <w:sz w:val="22"/>
        </w:rPr>
        <w:t>Yeah.</w:t>
      </w:r>
    </w:p>
    <w:p w14:paraId="7FC3A35C" w14:textId="77777777" w:rsidR="002718A7" w:rsidRDefault="002718A7" w:rsidP="002718A7">
      <w:r>
        <w:rPr>
          <w:rFonts w:eastAsia="Arial" w:cs="Arial"/>
          <w:color w:val="001EFF"/>
          <w:sz w:val="16"/>
        </w:rPr>
        <w:t>─────────────────────────────────────────────────────────────────────────────────────</w:t>
      </w:r>
    </w:p>
    <w:p w14:paraId="0F5EF324" w14:textId="77777777" w:rsidR="002718A7" w:rsidRDefault="002718A7" w:rsidP="002718A7">
      <w:pPr>
        <w:rPr>
          <w:rFonts w:eastAsia="Arial" w:cs="Arial"/>
          <w:b/>
          <w:color w:val="000000"/>
          <w:sz w:val="22"/>
        </w:rPr>
      </w:pPr>
      <w:r w:rsidRPr="00006296">
        <w:rPr>
          <w:rFonts w:eastAsia="Arial" w:cs="Arial"/>
          <w:b/>
          <w:bCs/>
          <w:color w:val="000000"/>
          <w:sz w:val="22"/>
        </w:rPr>
        <w:t xml:space="preserve">Mary Pollock </w:t>
      </w:r>
      <w:proofErr w:type="spellStart"/>
      <w:r w:rsidRPr="00C23E37">
        <w:rPr>
          <w:rFonts w:eastAsia="Arial" w:cs="Arial"/>
          <w:b/>
          <w:bCs/>
          <w:i/>
          <w:iCs/>
          <w:color w:val="000000"/>
          <w:sz w:val="22"/>
        </w:rPr>
        <w:t>CreditSights</w:t>
      </w:r>
      <w:proofErr w:type="spellEnd"/>
      <w:r w:rsidRPr="00C23E37">
        <w:rPr>
          <w:rFonts w:eastAsia="Arial" w:cs="Arial"/>
          <w:b/>
          <w:bCs/>
          <w:i/>
          <w:iCs/>
          <w:color w:val="000000"/>
          <w:sz w:val="22"/>
        </w:rPr>
        <w:t xml:space="preserve"> – Analyst</w:t>
      </w:r>
    </w:p>
    <w:p w14:paraId="18C2960E" w14:textId="77777777" w:rsidR="002718A7" w:rsidRDefault="002718A7" w:rsidP="002718A7">
      <w:pPr>
        <w:spacing w:before="80"/>
        <w:rPr>
          <w:rFonts w:ascii="Calibri" w:eastAsia="Calibri" w:hAnsi="Calibri" w:cs="Calibri"/>
          <w:color w:val="000000"/>
          <w:sz w:val="22"/>
        </w:rPr>
      </w:pPr>
      <w:r>
        <w:rPr>
          <w:rFonts w:ascii="Calibri" w:eastAsia="Calibri" w:hAnsi="Calibri" w:cs="Calibri"/>
          <w:color w:val="000000"/>
          <w:sz w:val="22"/>
        </w:rPr>
        <w:t>Thanks so much.</w:t>
      </w:r>
    </w:p>
    <w:p w14:paraId="5711D7A7" w14:textId="77777777" w:rsidR="001965C4" w:rsidRDefault="001965C4" w:rsidP="001965C4">
      <w:r>
        <w:rPr>
          <w:rFonts w:eastAsia="Arial" w:cs="Arial"/>
          <w:color w:val="001EFF"/>
          <w:sz w:val="16"/>
        </w:rPr>
        <w:t>─────────────────────────────────────────────────────────────────────────────────────</w:t>
      </w:r>
    </w:p>
    <w:p w14:paraId="628B186D" w14:textId="18D8AC16" w:rsidR="001965C4" w:rsidRDefault="001965C4" w:rsidP="001965C4">
      <w:pPr>
        <w:rPr>
          <w:rFonts w:eastAsia="Arial" w:cs="Arial"/>
          <w:b/>
          <w:color w:val="000000"/>
          <w:sz w:val="22"/>
        </w:rPr>
      </w:pPr>
      <w:r w:rsidRPr="00604D21">
        <w:rPr>
          <w:rFonts w:eastAsia="Arial" w:cs="Arial"/>
          <w:b/>
          <w:color w:val="000000"/>
          <w:sz w:val="22"/>
        </w:rPr>
        <w:t>Michael Uzielli</w:t>
      </w:r>
      <w:r w:rsidR="00C23E37">
        <w:rPr>
          <w:rFonts w:eastAsia="Arial" w:cs="Arial"/>
          <w:b/>
          <w:color w:val="000000"/>
          <w:sz w:val="22"/>
        </w:rPr>
        <w:t xml:space="preserve"> </w:t>
      </w:r>
      <w:proofErr w:type="gramStart"/>
      <w:r w:rsidR="00C23E37">
        <w:rPr>
          <w:rFonts w:eastAsia="Arial" w:cs="Arial"/>
          <w:b/>
          <w:color w:val="000000"/>
          <w:sz w:val="22"/>
        </w:rPr>
        <w:t xml:space="preserve">- </w:t>
      </w:r>
      <w:r w:rsidRPr="00604D21">
        <w:rPr>
          <w:rFonts w:eastAsia="Arial" w:cs="Arial"/>
          <w:b/>
          <w:color w:val="000000"/>
          <w:sz w:val="22"/>
        </w:rPr>
        <w:t xml:space="preserve"> </w:t>
      </w:r>
      <w:r w:rsidRPr="00C23E37">
        <w:rPr>
          <w:rFonts w:eastAsia="Arial" w:cs="Arial"/>
          <w:b/>
          <w:i/>
          <w:iCs/>
          <w:color w:val="000000"/>
          <w:sz w:val="22"/>
        </w:rPr>
        <w:t>Kantar</w:t>
      </w:r>
      <w:proofErr w:type="gramEnd"/>
      <w:r w:rsidRPr="00C23E37">
        <w:rPr>
          <w:rFonts w:eastAsia="Arial" w:cs="Arial"/>
          <w:b/>
          <w:i/>
          <w:iCs/>
          <w:color w:val="000000"/>
          <w:sz w:val="22"/>
        </w:rPr>
        <w:t xml:space="preserve"> Group Chief Financial Officer</w:t>
      </w:r>
    </w:p>
    <w:p w14:paraId="5EC1AE43" w14:textId="77777777" w:rsidR="001965C4" w:rsidRDefault="001965C4" w:rsidP="001965C4">
      <w:pPr>
        <w:spacing w:before="80"/>
        <w:rPr>
          <w:rFonts w:ascii="Calibri" w:eastAsia="Calibri" w:hAnsi="Calibri" w:cs="Calibri"/>
          <w:color w:val="000000"/>
          <w:sz w:val="22"/>
        </w:rPr>
      </w:pPr>
      <w:r>
        <w:rPr>
          <w:rFonts w:ascii="Calibri" w:eastAsia="Calibri" w:hAnsi="Calibri" w:cs="Calibri"/>
          <w:color w:val="000000"/>
          <w:sz w:val="22"/>
        </w:rPr>
        <w:t>Okay. Thanks, Mary.</w:t>
      </w:r>
    </w:p>
    <w:p w14:paraId="41871894" w14:textId="77777777" w:rsidR="001965C4" w:rsidRDefault="001965C4" w:rsidP="001965C4">
      <w:r>
        <w:rPr>
          <w:rFonts w:eastAsia="Arial" w:cs="Arial"/>
          <w:color w:val="001EFF"/>
          <w:sz w:val="16"/>
        </w:rPr>
        <w:t>─────────────────────────────────────────────────────────────────────────────────────</w:t>
      </w:r>
    </w:p>
    <w:p w14:paraId="4EFB6CB9" w14:textId="77777777" w:rsidR="001965C4" w:rsidRDefault="001965C4" w:rsidP="001965C4">
      <w:r>
        <w:rPr>
          <w:rFonts w:eastAsia="Arial" w:cs="Arial"/>
          <w:b/>
          <w:color w:val="000000"/>
          <w:sz w:val="22"/>
        </w:rPr>
        <w:t xml:space="preserve">Operator </w:t>
      </w:r>
    </w:p>
    <w:p w14:paraId="5DB25D1E" w14:textId="77777777" w:rsidR="001965C4" w:rsidRDefault="001965C4" w:rsidP="001965C4">
      <w:pPr>
        <w:spacing w:before="80"/>
        <w:rPr>
          <w:rFonts w:ascii="Calibri" w:eastAsia="Calibri" w:hAnsi="Calibri" w:cs="Calibri"/>
          <w:color w:val="000000"/>
          <w:sz w:val="22"/>
        </w:rPr>
      </w:pPr>
      <w:r>
        <w:rPr>
          <w:rFonts w:ascii="Calibri" w:eastAsia="Calibri" w:hAnsi="Calibri" w:cs="Calibri"/>
          <w:color w:val="000000"/>
          <w:sz w:val="22"/>
        </w:rPr>
        <w:t>Just a reminder, if you would like to ask a question, please follow the link in the panel below to register. Once connected, if you wish to ask a question, please use the raise hand function at the bottom of your Zoom screen. We will pause a moment to allow raise hands. There are no further questions on the webinar. I will now hand over to Michael Uzielli for closing remarks.</w:t>
      </w:r>
    </w:p>
    <w:p w14:paraId="4A6DC5B7" w14:textId="77777777" w:rsidR="001965C4" w:rsidRDefault="001965C4" w:rsidP="001965C4">
      <w:r>
        <w:rPr>
          <w:rFonts w:eastAsia="Arial" w:cs="Arial"/>
          <w:color w:val="001EFF"/>
          <w:sz w:val="16"/>
        </w:rPr>
        <w:t>─────────────────────────────────────────────────────────────────────────────────────</w:t>
      </w:r>
    </w:p>
    <w:p w14:paraId="7046CA21" w14:textId="202516C3" w:rsidR="001965C4" w:rsidRDefault="001965C4" w:rsidP="001965C4">
      <w:pPr>
        <w:rPr>
          <w:rFonts w:eastAsia="Arial" w:cs="Arial"/>
          <w:b/>
          <w:color w:val="000000"/>
          <w:sz w:val="22"/>
        </w:rPr>
      </w:pPr>
      <w:r w:rsidRPr="00604D21">
        <w:rPr>
          <w:rFonts w:eastAsia="Arial" w:cs="Arial"/>
          <w:b/>
          <w:color w:val="000000"/>
          <w:sz w:val="22"/>
        </w:rPr>
        <w:t xml:space="preserve">Michael Uzielli </w:t>
      </w:r>
      <w:r w:rsidR="00C23E37">
        <w:rPr>
          <w:rFonts w:eastAsia="Arial" w:cs="Arial"/>
          <w:b/>
          <w:color w:val="000000"/>
          <w:sz w:val="22"/>
        </w:rPr>
        <w:t xml:space="preserve">- </w:t>
      </w:r>
      <w:r w:rsidRPr="00C23E37">
        <w:rPr>
          <w:rFonts w:eastAsia="Arial" w:cs="Arial"/>
          <w:b/>
          <w:i/>
          <w:iCs/>
          <w:color w:val="000000"/>
          <w:sz w:val="22"/>
        </w:rPr>
        <w:t>Kantar Group Chief Financial Officer</w:t>
      </w:r>
    </w:p>
    <w:p w14:paraId="5C04D97B" w14:textId="77777777" w:rsidR="001965C4" w:rsidRDefault="001965C4" w:rsidP="001965C4">
      <w:pPr>
        <w:spacing w:before="80"/>
        <w:rPr>
          <w:rFonts w:ascii="Calibri" w:eastAsia="Calibri" w:hAnsi="Calibri" w:cs="Calibri"/>
          <w:color w:val="000000"/>
          <w:sz w:val="22"/>
        </w:rPr>
      </w:pPr>
      <w:r>
        <w:rPr>
          <w:rFonts w:ascii="Calibri" w:eastAsia="Calibri" w:hAnsi="Calibri" w:cs="Calibri"/>
          <w:color w:val="000000"/>
          <w:sz w:val="22"/>
        </w:rPr>
        <w:t xml:space="preserve">Great. Thanks, Sylvia. Well, I'm not too surprised because we have had lots of dialogue in the last few weeks.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will thank you for </w:t>
      </w:r>
      <w:proofErr w:type="spellStart"/>
      <w:r>
        <w:rPr>
          <w:rFonts w:ascii="Calibri" w:eastAsia="Calibri" w:hAnsi="Calibri" w:cs="Calibri"/>
          <w:color w:val="000000"/>
          <w:sz w:val="22"/>
        </w:rPr>
        <w:t>dialing</w:t>
      </w:r>
      <w:proofErr w:type="spellEnd"/>
      <w:r>
        <w:rPr>
          <w:rFonts w:ascii="Calibri" w:eastAsia="Calibri" w:hAnsi="Calibri" w:cs="Calibri"/>
          <w:color w:val="000000"/>
          <w:sz w:val="22"/>
        </w:rPr>
        <w:t xml:space="preserve"> in and we will be back in a month or so to report on our first quarter results. Thanks very much and have a good day.</w:t>
      </w:r>
    </w:p>
    <w:p w14:paraId="3848A724" w14:textId="6BEC1C41" w:rsidR="002718A7" w:rsidRDefault="002718A7" w:rsidP="001641A7">
      <w:pPr>
        <w:rPr>
          <w:rFonts w:eastAsia="Arial" w:cs="Arial"/>
          <w:b/>
          <w:color w:val="000000"/>
          <w:sz w:val="22"/>
        </w:rPr>
      </w:pPr>
    </w:p>
    <w:p w14:paraId="5AA9EF8F" w14:textId="77777777" w:rsidR="002718A7" w:rsidRDefault="002718A7" w:rsidP="002718A7">
      <w:pPr>
        <w:rPr>
          <w:rFonts w:eastAsia="Arial" w:cs="Arial"/>
          <w:b/>
          <w:color w:val="000000"/>
          <w:sz w:val="22"/>
        </w:rPr>
      </w:pPr>
    </w:p>
    <w:p w14:paraId="498F8600" w14:textId="40340DF0" w:rsidR="002718A7" w:rsidRPr="002718A7" w:rsidRDefault="002718A7" w:rsidP="002718A7">
      <w:pPr>
        <w:sectPr w:rsidR="002718A7" w:rsidRPr="002718A7" w:rsidSect="00F7284F">
          <w:headerReference w:type="first" r:id="rId16"/>
          <w:footerReference w:type="first" r:id="rId17"/>
          <w:pgSz w:w="12242" w:h="15842"/>
          <w:pgMar w:top="1701" w:right="851" w:bottom="1701" w:left="851" w:header="567" w:footer="432" w:gutter="0"/>
          <w:cols w:space="708"/>
          <w:titlePg/>
          <w:docGrid w:linePitch="360"/>
        </w:sectPr>
      </w:pPr>
    </w:p>
    <w:p w14:paraId="22148691" w14:textId="77777777" w:rsidR="00426B54" w:rsidRDefault="00363252">
      <w:r>
        <w:rPr>
          <w:rFonts w:eastAsia="Arial" w:cs="Arial"/>
          <w:b/>
          <w:color w:val="000000"/>
          <w:sz w:val="22"/>
        </w:rPr>
        <w:lastRenderedPageBreak/>
        <w:t>DISCLAIMER</w:t>
      </w:r>
      <w:bookmarkStart w:id="13" w:name="Disclaimer"/>
      <w:bookmarkEnd w:id="13"/>
    </w:p>
    <w:p w14:paraId="1E185123" w14:textId="77777777" w:rsidR="00C23E37" w:rsidRPr="00C23E37" w:rsidRDefault="00C23E37" w:rsidP="00C23E37">
      <w:pPr>
        <w:rPr>
          <w:rFonts w:eastAsia="Arial" w:cs="Arial"/>
          <w:color w:val="000000"/>
          <w:sz w:val="16"/>
        </w:rPr>
      </w:pPr>
      <w:r w:rsidRPr="00C23E37">
        <w:rPr>
          <w:rFonts w:eastAsia="Arial" w:cs="Arial"/>
          <w:color w:val="000000"/>
          <w:sz w:val="16"/>
        </w:rPr>
        <w:t xml:space="preserve">The London Stock Exchange Group and its affiliates (collectively, "LSEG") reserves the right to make changes to documents, content, or other information on this web site without obligation to notify any person of such changes. No content may be modified, reverse engineered, reproduced </w:t>
      </w:r>
      <w:proofErr w:type="spellStart"/>
      <w:r w:rsidRPr="00C23E37">
        <w:rPr>
          <w:rFonts w:eastAsia="Arial" w:cs="Arial"/>
          <w:color w:val="000000"/>
          <w:sz w:val="16"/>
        </w:rPr>
        <w:t>ordistributed</w:t>
      </w:r>
      <w:proofErr w:type="spellEnd"/>
      <w:r w:rsidRPr="00C23E37">
        <w:rPr>
          <w:rFonts w:eastAsia="Arial" w:cs="Arial"/>
          <w:color w:val="000000"/>
          <w:sz w:val="16"/>
        </w:rPr>
        <w:t xml:space="preserve"> in any form by any means, or stored in a database or retrieval system, without the prior written permission of LSEG. The content shall not be used for any unlawful or unauthorized purposes. LSEG does not guarantee the accuracy, completeness, timeliness or availability of the content. LSEG is not responsible for any errors or omissions, regardless of the cause, for the results obtained from the use of the content. In no event shall LSEG be liable to any party for any direct, indirect, incidental, exemplary, compensatory, punitive, special or consequential damages, costs, expenses, legal fees, or losses (including, without limitation, lost income or lost profits and opportunity costs or losses caused by negligence) in connection with any use of the content even if advised of the possibility of such damages.</w:t>
      </w:r>
    </w:p>
    <w:p w14:paraId="25ED6915" w14:textId="77777777" w:rsidR="00C23E37" w:rsidRPr="00C23E37" w:rsidRDefault="00C23E37" w:rsidP="00C23E37">
      <w:pPr>
        <w:rPr>
          <w:rFonts w:eastAsia="Arial" w:cs="Arial"/>
          <w:color w:val="000000"/>
          <w:sz w:val="16"/>
        </w:rPr>
      </w:pPr>
      <w:r w:rsidRPr="00C23E37">
        <w:rPr>
          <w:rFonts w:eastAsia="Arial" w:cs="Arial"/>
          <w:color w:val="000000"/>
          <w:sz w:val="16"/>
        </w:rPr>
        <w:t xml:space="preserve">In the conference calls upon which Summaries are based, companies may make projections or other forward-looking statements regarding a variety of items. Such forward-looking statements are based upon current expectations and involve risks and uncertainties. Actual results may differ materially from those stated in any forward-looking statement based on </w:t>
      </w:r>
      <w:proofErr w:type="gramStart"/>
      <w:r w:rsidRPr="00C23E37">
        <w:rPr>
          <w:rFonts w:eastAsia="Arial" w:cs="Arial"/>
          <w:color w:val="000000"/>
          <w:sz w:val="16"/>
        </w:rPr>
        <w:t>a number of</w:t>
      </w:r>
      <w:proofErr w:type="gramEnd"/>
      <w:r w:rsidRPr="00C23E37">
        <w:rPr>
          <w:rFonts w:eastAsia="Arial" w:cs="Arial"/>
          <w:color w:val="000000"/>
          <w:sz w:val="16"/>
        </w:rPr>
        <w:t xml:space="preserve"> important factors and risks, which are more specifically </w:t>
      </w:r>
      <w:proofErr w:type="spellStart"/>
      <w:r w:rsidRPr="00C23E37">
        <w:rPr>
          <w:rFonts w:eastAsia="Arial" w:cs="Arial"/>
          <w:color w:val="000000"/>
          <w:sz w:val="16"/>
        </w:rPr>
        <w:t>identifiedin</w:t>
      </w:r>
      <w:proofErr w:type="spellEnd"/>
      <w:r w:rsidRPr="00C23E37">
        <w:rPr>
          <w:rFonts w:eastAsia="Arial" w:cs="Arial"/>
          <w:color w:val="000000"/>
          <w:sz w:val="16"/>
        </w:rPr>
        <w:t xml:space="preserve"> the companies’ most recent SEC filings. Although the companies may indicate and believe that the assumptions underlying the forward-looking statements are reasonable, any of the assumptions could prove inaccurate or incorrect and, therefore, there can be no assurance that the results contemplated in the forward-looking statements will be realized.</w:t>
      </w:r>
    </w:p>
    <w:p w14:paraId="1FE51B67" w14:textId="77777777" w:rsidR="00C23E37" w:rsidRPr="00C23E37" w:rsidRDefault="00C23E37" w:rsidP="00C23E37">
      <w:pPr>
        <w:rPr>
          <w:rFonts w:eastAsia="Arial" w:cs="Arial"/>
          <w:color w:val="000000"/>
          <w:sz w:val="16"/>
        </w:rPr>
      </w:pPr>
      <w:r w:rsidRPr="00C23E37">
        <w:rPr>
          <w:rFonts w:eastAsia="Arial" w:cs="Arial"/>
          <w:color w:val="000000"/>
          <w:sz w:val="16"/>
        </w:rPr>
        <w:t>LSEG assumes no obligation to update the content following publication in any form or format. The content should not be relied on and is not a substitute for the skill, judgment and experience of the user, its management, employees, advisors and/or clients when making investment and other business decisions. LSEG does not act as a fiduciary or an investment advisor except where registered as such.</w:t>
      </w:r>
    </w:p>
    <w:p w14:paraId="335910EA" w14:textId="77777777" w:rsidR="00C23E37" w:rsidRPr="00C23E37" w:rsidRDefault="00C23E37" w:rsidP="00C23E37">
      <w:pPr>
        <w:rPr>
          <w:rFonts w:eastAsia="Arial" w:cs="Arial"/>
          <w:color w:val="000000"/>
          <w:sz w:val="16"/>
        </w:rPr>
      </w:pPr>
      <w:r w:rsidRPr="00C23E37">
        <w:rPr>
          <w:rFonts w:eastAsia="Arial" w:cs="Arial"/>
          <w:color w:val="000000"/>
          <w:sz w:val="16"/>
        </w:rPr>
        <w:t>THE INFORMATION CONTAINED IN TRANSCRIPT SUMMARIES REFLECTS LSEG'S SUBJECTIVE CONDENSED PARAPHRASE OF THE APPLICABLE COMPANY'S CONFERENCE CALL AND THERE MAY BE MATERIAL ERRORS, OMISSIONS, OR INACCURACIES IN THE REPORTING OF THE SUBSTANCE OF THE CONFERENCE CALLS. IN NO WAY DOES LSEG OR THE APPLICABLE COMPANY ASSUME ANY RESPONSIBILITY FOR ANY INVESTMENT OR OTHER DECISIONS MADE BASED UPON THE INFORMATION PROVIDED ON THIS WEB SITE OR IN ANY SUMMARY. USERS ARE ADVISED TO REVIEW THE APPLICABLE COMPANY'S CONFERENCE CALL ITSELF AND THE APPLICABLE COMPANY'S SEC FILINGS BEFORE MAKING ANY INVESTMENT OR OTHER DECISIONS.</w:t>
      </w:r>
    </w:p>
    <w:p w14:paraId="79F8E78A" w14:textId="7AEABA52" w:rsidR="00DA00F9" w:rsidRDefault="00C23E37" w:rsidP="00C23E37">
      <w:r w:rsidRPr="00C23E37">
        <w:rPr>
          <w:rFonts w:eastAsia="Arial" w:cs="Arial"/>
          <w:color w:val="000000"/>
          <w:sz w:val="16"/>
        </w:rPr>
        <w:t>Copyright ©2024 LSEG. All Rights Reserved.</w:t>
      </w:r>
    </w:p>
    <w:sectPr w:rsidR="00DA00F9" w:rsidSect="00F7284F">
      <w:footerReference w:type="first" r:id="rId18"/>
      <w:pgSz w:w="12242" w:h="15842"/>
      <w:pgMar w:top="1701" w:right="851" w:bottom="3402" w:left="851"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C071F" w14:textId="77777777" w:rsidR="007965C3" w:rsidRDefault="007965C3" w:rsidP="00684C06">
      <w:pPr>
        <w:spacing w:after="0" w:line="240" w:lineRule="auto"/>
      </w:pPr>
      <w:r>
        <w:separator/>
      </w:r>
    </w:p>
  </w:endnote>
  <w:endnote w:type="continuationSeparator" w:id="0">
    <w:p w14:paraId="615D72ED" w14:textId="77777777" w:rsidR="007965C3" w:rsidRDefault="007965C3" w:rsidP="00684C06">
      <w:pPr>
        <w:spacing w:after="0" w:line="240" w:lineRule="auto"/>
      </w:pPr>
      <w:r>
        <w:continuationSeparator/>
      </w:r>
    </w:p>
  </w:endnote>
  <w:endnote w:type="continuationNotice" w:id="1">
    <w:p w14:paraId="27249358" w14:textId="77777777" w:rsidR="007965C3" w:rsidRDefault="00796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 w:name="Arial Bold">
    <w:panose1 w:val="020B0704020202020204"/>
    <w:charset w:val="00"/>
    <w:family w:val="auto"/>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variable"/>
    <w:sig w:usb0="E0002AEF" w:usb1="C0007841" w:usb2="00000009" w:usb3="00000000" w:csb0="000001FF" w:csb1="00000000"/>
  </w:font>
  <w:font w:name="ø__ò">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83968" w14:textId="77777777" w:rsidR="0039011B" w:rsidRDefault="00390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AB195" w14:textId="2B3D8840" w:rsidR="00900E1F" w:rsidRPr="001F7DA5" w:rsidRDefault="006273AE" w:rsidP="00900E1F">
    <w:pPr>
      <w:autoSpaceDE w:val="0"/>
      <w:autoSpaceDN w:val="0"/>
      <w:adjustRightInd w:val="0"/>
      <w:spacing w:after="0" w:line="240" w:lineRule="auto"/>
      <w:ind w:right="360"/>
      <w:rPr>
        <w:rStyle w:val="Hyperlink"/>
        <w:rFonts w:eastAsiaTheme="minorHAnsi" w:cs="Arial"/>
        <w:sz w:val="15"/>
        <w:szCs w:val="15"/>
        <w:lang w:val="en-US"/>
      </w:rPr>
    </w:pPr>
    <w:r>
      <w:rPr>
        <w:noProof/>
      </w:rPr>
      <w:drawing>
        <wp:anchor distT="0" distB="0" distL="114300" distR="114300" simplePos="0" relativeHeight="251658243" behindDoc="1" locked="0" layoutInCell="1" allowOverlap="1" wp14:anchorId="7BB1A9DE" wp14:editId="69CEB23E">
          <wp:simplePos x="0" y="0"/>
          <wp:positionH relativeFrom="page">
            <wp:posOffset>5697416</wp:posOffset>
          </wp:positionH>
          <wp:positionV relativeFrom="page">
            <wp:posOffset>9144000</wp:posOffset>
          </wp:positionV>
          <wp:extent cx="1481328" cy="658368"/>
          <wp:effectExtent l="0" t="0" r="5080" b="8890"/>
          <wp:wrapNone/>
          <wp:docPr id="2089600435" name="Picture 3" descr="A blue logo with a lion and a li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187128" name="Picture 3" descr="A blue logo with a lion and a lion  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481328" cy="658368"/>
                  </a:xfrm>
                  <a:prstGeom prst="rect">
                    <a:avLst/>
                  </a:prstGeom>
                </pic:spPr>
              </pic:pic>
            </a:graphicData>
          </a:graphic>
          <wp14:sizeRelH relativeFrom="margin">
            <wp14:pctWidth>0</wp14:pctWidth>
          </wp14:sizeRelH>
          <wp14:sizeRelV relativeFrom="margin">
            <wp14:pctHeight>0</wp14:pctHeight>
          </wp14:sizeRelV>
        </wp:anchor>
      </w:drawing>
    </w:r>
  </w:p>
  <w:p w14:paraId="273B8768" w14:textId="77777777" w:rsidR="00900E1F" w:rsidRDefault="00900E1F" w:rsidP="006273AE">
    <w:pPr>
      <w:tabs>
        <w:tab w:val="left" w:pos="6807"/>
        <w:tab w:val="left" w:pos="9482"/>
      </w:tabs>
      <w:autoSpaceDE w:val="0"/>
      <w:autoSpaceDN w:val="0"/>
      <w:adjustRightInd w:val="0"/>
      <w:spacing w:after="0" w:line="240" w:lineRule="auto"/>
      <w:rPr>
        <w:rFonts w:ascii="ø__ò" w:eastAsiaTheme="minorHAnsi" w:hAnsi="ø__ò" w:cs="ø__ò"/>
        <w:color w:val="0000FF"/>
        <w:sz w:val="15"/>
        <w:szCs w:val="15"/>
        <w:lang w:val="en-US" w:eastAsia="zh-CN"/>
      </w:rPr>
    </w:pPr>
    <w:r>
      <w:rPr>
        <w:rFonts w:ascii="ø__ò" w:eastAsiaTheme="minorHAnsi" w:hAnsi="ø__ò" w:cs="ø__ò"/>
        <w:color w:val="0000FF"/>
        <w:sz w:val="15"/>
        <w:szCs w:val="15"/>
        <w:lang w:val="en-US" w:eastAsia="zh-CN"/>
      </w:rPr>
      <w:tab/>
    </w:r>
    <w:r w:rsidR="006273AE">
      <w:rPr>
        <w:rFonts w:ascii="ø__ò" w:eastAsiaTheme="minorHAnsi" w:hAnsi="ø__ò" w:cs="ø__ò"/>
        <w:color w:val="0000FF"/>
        <w:sz w:val="15"/>
        <w:szCs w:val="15"/>
        <w:lang w:val="en-US" w:eastAsia="zh-CN"/>
      </w:rPr>
      <w:tab/>
    </w:r>
  </w:p>
  <w:p w14:paraId="31C6784C" w14:textId="77777777" w:rsidR="00900E1F" w:rsidRPr="002C078E" w:rsidRDefault="003A7292" w:rsidP="00900E1F">
    <w:pPr>
      <w:autoSpaceDE w:val="0"/>
      <w:autoSpaceDN w:val="0"/>
      <w:adjustRightInd w:val="0"/>
      <w:spacing w:after="0" w:line="240" w:lineRule="auto"/>
      <w:rPr>
        <w:rFonts w:cs="Arial"/>
        <w:sz w:val="13"/>
        <w:szCs w:val="13"/>
        <w:lang w:val="en-US"/>
      </w:rPr>
    </w:pPr>
    <w:r w:rsidRPr="003A7292">
      <w:rPr>
        <w:rFonts w:cs="Arial"/>
        <w:sz w:val="13"/>
        <w:szCs w:val="13"/>
        <w:lang w:val="en-US"/>
      </w:rPr>
      <w:t>©2025 LSEG. All rights reserved. Republication or redistribution of LSEG content, including by framing or similar means, is</w:t>
    </w:r>
  </w:p>
  <w:p w14:paraId="2601DB72" w14:textId="77777777" w:rsidR="00900E1F" w:rsidRPr="00E14385" w:rsidRDefault="00900E1F" w:rsidP="00900E1F">
    <w:pPr>
      <w:autoSpaceDE w:val="0"/>
      <w:autoSpaceDN w:val="0"/>
      <w:adjustRightInd w:val="0"/>
      <w:spacing w:after="0" w:line="240" w:lineRule="auto"/>
      <w:rPr>
        <w:rFonts w:cs="Arial"/>
        <w:sz w:val="13"/>
        <w:szCs w:val="13"/>
      </w:rPr>
    </w:pPr>
    <w:r w:rsidRPr="00E14385">
      <w:rPr>
        <w:rFonts w:cs="Arial"/>
        <w:sz w:val="13"/>
        <w:szCs w:val="13"/>
      </w:rPr>
      <w:t xml:space="preserve">prohibited without the prior written consent of </w:t>
    </w:r>
    <w:r w:rsidR="00D46CDF">
      <w:rPr>
        <w:rFonts w:cs="Arial" w:hint="eastAsia"/>
        <w:sz w:val="13"/>
        <w:szCs w:val="13"/>
        <w:lang w:eastAsia="zh-CN"/>
      </w:rPr>
      <w:t>LSEG</w:t>
    </w:r>
    <w:r w:rsidRPr="00E14385">
      <w:rPr>
        <w:rFonts w:cs="Arial"/>
        <w:sz w:val="13"/>
        <w:szCs w:val="13"/>
      </w:rPr>
      <w:t>. '</w:t>
    </w:r>
    <w:r w:rsidR="00D46CDF">
      <w:rPr>
        <w:rFonts w:cs="Arial" w:hint="eastAsia"/>
        <w:sz w:val="13"/>
        <w:szCs w:val="13"/>
        <w:lang w:eastAsia="zh-CN"/>
      </w:rPr>
      <w:t>LSEG</w:t>
    </w:r>
    <w:r w:rsidRPr="00E14385">
      <w:rPr>
        <w:rFonts w:cs="Arial"/>
        <w:sz w:val="13"/>
        <w:szCs w:val="13"/>
      </w:rPr>
      <w:t xml:space="preserve">' and the </w:t>
    </w:r>
    <w:r w:rsidR="00D46CDF">
      <w:rPr>
        <w:rFonts w:cs="Arial" w:hint="eastAsia"/>
        <w:sz w:val="13"/>
        <w:szCs w:val="13"/>
        <w:lang w:eastAsia="zh-CN"/>
      </w:rPr>
      <w:t>LSEG</w:t>
    </w:r>
    <w:r w:rsidRPr="00E14385">
      <w:rPr>
        <w:rFonts w:cs="Arial"/>
        <w:sz w:val="13"/>
        <w:szCs w:val="13"/>
      </w:rPr>
      <w:t xml:space="preserve"> logo are registered trademarks of </w:t>
    </w:r>
    <w:r w:rsidR="00FA5D09">
      <w:rPr>
        <w:rFonts w:cs="Arial" w:hint="eastAsia"/>
        <w:sz w:val="13"/>
        <w:szCs w:val="13"/>
        <w:lang w:eastAsia="zh-CN"/>
      </w:rPr>
      <w:t xml:space="preserve">LSEG </w:t>
    </w:r>
    <w:r w:rsidRPr="00E14385">
      <w:rPr>
        <w:rFonts w:cs="Arial"/>
        <w:sz w:val="13"/>
        <w:szCs w:val="13"/>
      </w:rPr>
      <w:t>and its</w:t>
    </w:r>
  </w:p>
  <w:sdt>
    <w:sdtPr>
      <w:rPr>
        <w:sz w:val="22"/>
        <w:szCs w:val="22"/>
      </w:rPr>
      <w:id w:val="1457903102"/>
      <w:docPartObj>
        <w:docPartGallery w:val="Page Numbers (Bottom of Page)"/>
        <w:docPartUnique/>
      </w:docPartObj>
    </w:sdtPr>
    <w:sdtContent>
      <w:p w14:paraId="304C641B" w14:textId="77777777" w:rsidR="00391FA0" w:rsidRPr="00E14385" w:rsidRDefault="00391FA0" w:rsidP="00391FA0">
        <w:pPr>
          <w:pStyle w:val="Footer"/>
          <w:framePr w:wrap="none" w:vAnchor="text" w:hAnchor="page" w:x="11361" w:y="39"/>
          <w:rPr>
            <w:sz w:val="22"/>
            <w:szCs w:val="22"/>
          </w:rPr>
        </w:pPr>
        <w:r w:rsidRPr="00E14385">
          <w:rPr>
            <w:sz w:val="22"/>
            <w:szCs w:val="22"/>
          </w:rPr>
          <w:fldChar w:fldCharType="begin"/>
        </w:r>
        <w:r w:rsidRPr="00E14385">
          <w:rPr>
            <w:sz w:val="22"/>
            <w:szCs w:val="22"/>
          </w:rPr>
          <w:instrText xml:space="preserve"> PAGE </w:instrText>
        </w:r>
        <w:r w:rsidRPr="00E14385">
          <w:rPr>
            <w:sz w:val="22"/>
            <w:szCs w:val="22"/>
          </w:rPr>
          <w:fldChar w:fldCharType="separate"/>
        </w:r>
        <w:r>
          <w:rPr>
            <w:sz w:val="22"/>
            <w:szCs w:val="22"/>
          </w:rPr>
          <w:t>2</w:t>
        </w:r>
        <w:r w:rsidRPr="00E14385">
          <w:rPr>
            <w:sz w:val="22"/>
            <w:szCs w:val="22"/>
          </w:rPr>
          <w:fldChar w:fldCharType="end"/>
        </w:r>
      </w:p>
    </w:sdtContent>
  </w:sdt>
  <w:p w14:paraId="7DA9226B" w14:textId="77777777" w:rsidR="00900E1F" w:rsidRPr="006C7E95" w:rsidRDefault="00900E1F" w:rsidP="006C7E95">
    <w:pPr>
      <w:pStyle w:val="Footer"/>
      <w:ind w:right="360"/>
      <w:rPr>
        <w:sz w:val="13"/>
        <w:szCs w:val="13"/>
      </w:rPr>
    </w:pPr>
    <w:r w:rsidRPr="00E14385">
      <w:rPr>
        <w:sz w:val="13"/>
        <w:szCs w:val="13"/>
      </w:rPr>
      <w:t xml:space="preserve">affiliated companies.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BBDC" w14:textId="77777777" w:rsidR="006D79D1" w:rsidRDefault="006273AE" w:rsidP="00800709">
    <w:pPr>
      <w:pStyle w:val="Footer"/>
      <w:rPr>
        <w:noProof/>
        <w:lang w:val="en-SG" w:eastAsia="en-SG"/>
      </w:rPr>
    </w:pPr>
    <w:r>
      <w:rPr>
        <w:noProof/>
      </w:rPr>
      <w:drawing>
        <wp:anchor distT="0" distB="0" distL="114300" distR="114300" simplePos="0" relativeHeight="251658242" behindDoc="1" locked="0" layoutInCell="1" allowOverlap="1" wp14:anchorId="72405D75" wp14:editId="2A4E3935">
          <wp:simplePos x="0" y="0"/>
          <wp:positionH relativeFrom="page">
            <wp:posOffset>5687695</wp:posOffset>
          </wp:positionH>
          <wp:positionV relativeFrom="page">
            <wp:posOffset>8979535</wp:posOffset>
          </wp:positionV>
          <wp:extent cx="1481328" cy="658368"/>
          <wp:effectExtent l="0" t="0" r="5080" b="8890"/>
          <wp:wrapNone/>
          <wp:docPr id="520335723" name="Picture 3" descr="A blue logo with a lion and a li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187128" name="Picture 3" descr="A blue logo with a lion and a lion  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81328" cy="658368"/>
                  </a:xfrm>
                  <a:prstGeom prst="rect">
                    <a:avLst/>
                  </a:prstGeom>
                </pic:spPr>
              </pic:pic>
            </a:graphicData>
          </a:graphic>
          <wp14:sizeRelH relativeFrom="margin">
            <wp14:pctWidth>0</wp14:pctWidth>
          </wp14:sizeRelH>
          <wp14:sizeRelV relativeFrom="margin">
            <wp14:pctHeight>0</wp14:pctHeight>
          </wp14:sizeRelV>
        </wp:anchor>
      </w:drawing>
    </w:r>
  </w:p>
  <w:p w14:paraId="6253D07E" w14:textId="77777777" w:rsidR="00684C06" w:rsidRPr="003D417E" w:rsidRDefault="006D79D1" w:rsidP="003D417E">
    <w:pPr>
      <w:pStyle w:val="Footer"/>
      <w:spacing w:line="240" w:lineRule="auto"/>
      <w:rPr>
        <w:sz w:val="21"/>
        <w:szCs w:val="21"/>
      </w:rPr>
    </w:pPr>
    <w:r w:rsidRPr="003D417E">
      <w:rPr>
        <w:sz w:val="21"/>
        <w:szCs w:val="21"/>
      </w:rPr>
      <w:t>An LSEG Business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BF82" w14:textId="1038376F" w:rsidR="00562A8C" w:rsidRPr="00373AA5" w:rsidRDefault="006273AE" w:rsidP="00727F59">
    <w:pPr>
      <w:pStyle w:val="Footer"/>
      <w:rPr>
        <w:sz w:val="15"/>
        <w:szCs w:val="15"/>
        <w:lang w:eastAsia="zh-CN"/>
      </w:rPr>
    </w:pPr>
    <w:r w:rsidRPr="00373AA5">
      <w:rPr>
        <w:noProof/>
        <w:sz w:val="15"/>
        <w:szCs w:val="15"/>
      </w:rPr>
      <w:drawing>
        <wp:anchor distT="0" distB="0" distL="114300" distR="114300" simplePos="0" relativeHeight="251658244" behindDoc="0" locked="0" layoutInCell="1" allowOverlap="1" wp14:anchorId="15F568B8" wp14:editId="02BF12BF">
          <wp:simplePos x="0" y="0"/>
          <wp:positionH relativeFrom="page">
            <wp:posOffset>5683885</wp:posOffset>
          </wp:positionH>
          <wp:positionV relativeFrom="page">
            <wp:posOffset>9144000</wp:posOffset>
          </wp:positionV>
          <wp:extent cx="1480820" cy="657860"/>
          <wp:effectExtent l="0" t="0" r="5080" b="8890"/>
          <wp:wrapNone/>
          <wp:docPr id="1351695174" name="Picture 3" descr="A blue logo with a lion and a li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187128" name="Picture 3" descr="A blue logo with a lion and a lion  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480820" cy="657860"/>
                  </a:xfrm>
                  <a:prstGeom prst="rect">
                    <a:avLst/>
                  </a:prstGeom>
                </pic:spPr>
              </pic:pic>
            </a:graphicData>
          </a:graphic>
          <wp14:sizeRelH relativeFrom="margin">
            <wp14:pctWidth>0</wp14:pctWidth>
          </wp14:sizeRelH>
          <wp14:sizeRelV relativeFrom="margin">
            <wp14:pctHeight>0</wp14:pctHeight>
          </wp14:sizeRelV>
        </wp:anchor>
      </w:drawing>
    </w:r>
    <w:bookmarkStart w:id="4" w:name="OLE_LINK7"/>
  </w:p>
  <w:p w14:paraId="793FA4A8" w14:textId="77777777" w:rsidR="00562A8C" w:rsidRPr="00E14385" w:rsidRDefault="00562A8C" w:rsidP="00562A8C">
    <w:pPr>
      <w:autoSpaceDE w:val="0"/>
      <w:autoSpaceDN w:val="0"/>
      <w:adjustRightInd w:val="0"/>
      <w:spacing w:after="0" w:line="240" w:lineRule="auto"/>
      <w:rPr>
        <w:rFonts w:cs="Arial"/>
        <w:sz w:val="13"/>
        <w:szCs w:val="13"/>
      </w:rPr>
    </w:pPr>
    <w:bookmarkStart w:id="5" w:name="OLE_LINK2"/>
    <w:bookmarkStart w:id="6" w:name="OLE_LINK6"/>
    <w:bookmarkStart w:id="7" w:name="OLE_LINK8"/>
    <w:bookmarkStart w:id="8" w:name="_Hlk176872981"/>
  </w:p>
  <w:p w14:paraId="199CB758" w14:textId="77777777" w:rsidR="000305A0" w:rsidRDefault="000305A0" w:rsidP="00562A8C">
    <w:pPr>
      <w:autoSpaceDE w:val="0"/>
      <w:autoSpaceDN w:val="0"/>
      <w:adjustRightInd w:val="0"/>
      <w:spacing w:after="0" w:line="240" w:lineRule="auto"/>
      <w:rPr>
        <w:rFonts w:cs="Arial"/>
        <w:sz w:val="13"/>
        <w:szCs w:val="13"/>
        <w:lang w:val="en-US"/>
      </w:rPr>
    </w:pPr>
    <w:bookmarkStart w:id="9" w:name="OLE_LINK3"/>
    <w:bookmarkEnd w:id="5"/>
    <w:r w:rsidRPr="000305A0">
      <w:rPr>
        <w:rFonts w:cs="Arial"/>
        <w:sz w:val="13"/>
        <w:szCs w:val="13"/>
        <w:lang w:val="en-US"/>
      </w:rPr>
      <w:t>©2025 LSEG. All rights reserved. Republication or redistribution of LSEG content, including by framing or similar means, is</w:t>
    </w:r>
  </w:p>
  <w:p w14:paraId="2C327D9E" w14:textId="77777777" w:rsidR="00562A8C" w:rsidRPr="00E14385" w:rsidRDefault="00562A8C" w:rsidP="00562A8C">
    <w:pPr>
      <w:autoSpaceDE w:val="0"/>
      <w:autoSpaceDN w:val="0"/>
      <w:adjustRightInd w:val="0"/>
      <w:spacing w:after="0" w:line="240" w:lineRule="auto"/>
      <w:rPr>
        <w:rFonts w:cs="Arial"/>
        <w:sz w:val="13"/>
        <w:szCs w:val="13"/>
      </w:rPr>
    </w:pPr>
    <w:r w:rsidRPr="00E14385">
      <w:rPr>
        <w:rFonts w:cs="Arial"/>
        <w:sz w:val="13"/>
        <w:szCs w:val="13"/>
      </w:rPr>
      <w:t xml:space="preserve">prohibited without the prior written consent of </w:t>
    </w:r>
    <w:r w:rsidR="00D46CDF">
      <w:rPr>
        <w:rFonts w:cs="Arial" w:hint="eastAsia"/>
        <w:sz w:val="13"/>
        <w:szCs w:val="13"/>
        <w:lang w:eastAsia="zh-CN"/>
      </w:rPr>
      <w:t>LSEG</w:t>
    </w:r>
    <w:r w:rsidRPr="00E14385">
      <w:rPr>
        <w:rFonts w:cs="Arial"/>
        <w:sz w:val="13"/>
        <w:szCs w:val="13"/>
      </w:rPr>
      <w:t>. '</w:t>
    </w:r>
    <w:r w:rsidR="00D46CDF">
      <w:rPr>
        <w:rFonts w:cs="Arial" w:hint="eastAsia"/>
        <w:sz w:val="13"/>
        <w:szCs w:val="13"/>
        <w:lang w:eastAsia="zh-CN"/>
      </w:rPr>
      <w:t>LSEG</w:t>
    </w:r>
    <w:r w:rsidRPr="00E14385">
      <w:rPr>
        <w:rFonts w:cs="Arial"/>
        <w:sz w:val="13"/>
        <w:szCs w:val="13"/>
      </w:rPr>
      <w:t xml:space="preserve">' and the </w:t>
    </w:r>
    <w:r w:rsidR="00D46CDF">
      <w:rPr>
        <w:rFonts w:cs="Arial" w:hint="eastAsia"/>
        <w:sz w:val="13"/>
        <w:szCs w:val="13"/>
        <w:lang w:eastAsia="zh-CN"/>
      </w:rPr>
      <w:t>LSEG</w:t>
    </w:r>
    <w:r w:rsidRPr="00E14385">
      <w:rPr>
        <w:rFonts w:cs="Arial"/>
        <w:sz w:val="13"/>
        <w:szCs w:val="13"/>
      </w:rPr>
      <w:t xml:space="preserve"> logo are registered trademarks of </w:t>
    </w:r>
    <w:r w:rsidR="00D46CDF">
      <w:rPr>
        <w:rFonts w:cs="Arial" w:hint="eastAsia"/>
        <w:sz w:val="13"/>
        <w:szCs w:val="13"/>
        <w:lang w:eastAsia="zh-CN"/>
      </w:rPr>
      <w:t>LSEG</w:t>
    </w:r>
    <w:r w:rsidRPr="00E14385">
      <w:rPr>
        <w:rFonts w:cs="Arial"/>
        <w:sz w:val="13"/>
        <w:szCs w:val="13"/>
      </w:rPr>
      <w:t xml:space="preserve"> and its</w:t>
    </w:r>
  </w:p>
  <w:bookmarkEnd w:id="9" w:displacedByCustomXml="next"/>
  <w:sdt>
    <w:sdtPr>
      <w:rPr>
        <w:sz w:val="22"/>
        <w:szCs w:val="22"/>
      </w:rPr>
      <w:id w:val="-433282030"/>
      <w:docPartObj>
        <w:docPartGallery w:val="Page Numbers (Bottom of Page)"/>
        <w:docPartUnique/>
      </w:docPartObj>
    </w:sdtPr>
    <w:sdtContent>
      <w:p w14:paraId="2809D74A" w14:textId="77777777" w:rsidR="00562A8C" w:rsidRPr="00E14385" w:rsidRDefault="00562A8C" w:rsidP="00562A8C">
        <w:pPr>
          <w:pStyle w:val="Footer"/>
          <w:framePr w:wrap="none" w:vAnchor="text" w:hAnchor="page" w:x="11361" w:y="-1"/>
          <w:rPr>
            <w:sz w:val="22"/>
            <w:szCs w:val="22"/>
          </w:rPr>
        </w:pPr>
        <w:r w:rsidRPr="00E14385">
          <w:rPr>
            <w:sz w:val="22"/>
            <w:szCs w:val="22"/>
          </w:rPr>
          <w:fldChar w:fldCharType="begin"/>
        </w:r>
        <w:r w:rsidRPr="00E14385">
          <w:rPr>
            <w:sz w:val="22"/>
            <w:szCs w:val="22"/>
          </w:rPr>
          <w:instrText xml:space="preserve"> PAGE </w:instrText>
        </w:r>
        <w:r w:rsidRPr="00E14385">
          <w:rPr>
            <w:sz w:val="22"/>
            <w:szCs w:val="22"/>
          </w:rPr>
          <w:fldChar w:fldCharType="separate"/>
        </w:r>
        <w:r>
          <w:rPr>
            <w:sz w:val="22"/>
            <w:szCs w:val="22"/>
          </w:rPr>
          <w:t>2</w:t>
        </w:r>
        <w:r w:rsidRPr="00E14385">
          <w:rPr>
            <w:sz w:val="22"/>
            <w:szCs w:val="22"/>
          </w:rPr>
          <w:fldChar w:fldCharType="end"/>
        </w:r>
      </w:p>
    </w:sdtContent>
  </w:sdt>
  <w:p w14:paraId="1C94F0E6" w14:textId="77777777" w:rsidR="00562A8C" w:rsidRPr="006C7E95" w:rsidRDefault="00562A8C" w:rsidP="004F1602">
    <w:pPr>
      <w:pStyle w:val="Footer"/>
      <w:ind w:right="360"/>
      <w:rPr>
        <w:sz w:val="13"/>
        <w:szCs w:val="13"/>
        <w:lang w:val="en-US"/>
      </w:rPr>
    </w:pPr>
    <w:bookmarkStart w:id="10" w:name="OLE_LINK4"/>
    <w:bookmarkStart w:id="11" w:name="OLE_LINK9"/>
    <w:bookmarkStart w:id="12" w:name="_Hlk177049534"/>
    <w:r w:rsidRPr="00E14385">
      <w:rPr>
        <w:sz w:val="13"/>
        <w:szCs w:val="13"/>
      </w:rPr>
      <w:t xml:space="preserve">affiliated companies. </w:t>
    </w:r>
    <w:bookmarkEnd w:id="4"/>
    <w:bookmarkEnd w:id="6"/>
    <w:bookmarkEnd w:id="7"/>
    <w:bookmarkEnd w:id="8"/>
    <w:bookmarkEnd w:id="10"/>
    <w:bookmarkEnd w:id="11"/>
    <w:bookmarkEnd w:id="1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4144" w14:textId="77777777" w:rsidR="00C80296" w:rsidRPr="001F7DA5" w:rsidRDefault="00C80296" w:rsidP="00C80296">
    <w:pPr>
      <w:autoSpaceDE w:val="0"/>
      <w:autoSpaceDN w:val="0"/>
      <w:adjustRightInd w:val="0"/>
      <w:spacing w:after="0" w:line="240" w:lineRule="auto"/>
      <w:ind w:right="360"/>
      <w:rPr>
        <w:rStyle w:val="Hyperlink"/>
        <w:rFonts w:eastAsiaTheme="minorHAnsi" w:cs="Arial"/>
        <w:sz w:val="15"/>
        <w:szCs w:val="15"/>
        <w:lang w:val="en-US"/>
      </w:rPr>
    </w:pPr>
    <w:r w:rsidRPr="00E14385">
      <w:rPr>
        <w:rFonts w:cs="Arial"/>
        <w:noProof/>
        <w:sz w:val="15"/>
        <w:szCs w:val="15"/>
      </w:rPr>
      <w:drawing>
        <wp:anchor distT="0" distB="0" distL="114300" distR="114300" simplePos="0" relativeHeight="251658241" behindDoc="1" locked="0" layoutInCell="1" allowOverlap="1" wp14:anchorId="773EC9D4" wp14:editId="3ED1BCCF">
          <wp:simplePos x="0" y="0"/>
          <wp:positionH relativeFrom="page">
            <wp:posOffset>5324822</wp:posOffset>
          </wp:positionH>
          <wp:positionV relativeFrom="page">
            <wp:posOffset>8992870</wp:posOffset>
          </wp:positionV>
          <wp:extent cx="1907640" cy="856080"/>
          <wp:effectExtent l="0" t="0" r="0" b="0"/>
          <wp:wrapNone/>
          <wp:docPr id="1292356446" name="Graphic 1292356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1907640" cy="856080"/>
                  </a:xfrm>
                  <a:prstGeom prst="rect">
                    <a:avLst/>
                  </a:prstGeom>
                </pic:spPr>
              </pic:pic>
            </a:graphicData>
          </a:graphic>
          <wp14:sizeRelH relativeFrom="margin">
            <wp14:pctWidth>0</wp14:pctWidth>
          </wp14:sizeRelH>
          <wp14:sizeRelV relativeFrom="margin">
            <wp14:pctHeight>0</wp14:pctHeight>
          </wp14:sizeRelV>
        </wp:anchor>
      </w:drawing>
    </w:r>
    <w:r w:rsidRPr="00E14385">
      <w:rPr>
        <w:rFonts w:cs="Arial"/>
        <w:sz w:val="15"/>
        <w:szCs w:val="15"/>
      </w:rPr>
      <w:t>REFINITIV STREETEVENTS | www.refinitiv.com</w:t>
    </w:r>
    <w:r w:rsidRPr="00692A4A">
      <w:rPr>
        <w:rFonts w:eastAsiaTheme="minorHAnsi" w:cs="Arial"/>
        <w:color w:val="6C6C6C" w:themeColor="background2" w:themeShade="80"/>
        <w:sz w:val="15"/>
        <w:szCs w:val="15"/>
        <w:lang w:val="en-US"/>
      </w:rPr>
      <w:t xml:space="preserve"> </w:t>
    </w:r>
    <w:r w:rsidRPr="001F7DA5">
      <w:rPr>
        <w:rFonts w:eastAsiaTheme="minorHAnsi" w:cs="Arial"/>
        <w:color w:val="77899A"/>
        <w:sz w:val="15"/>
        <w:szCs w:val="15"/>
        <w:lang w:val="en-US"/>
      </w:rPr>
      <w:t xml:space="preserve">| </w:t>
    </w:r>
    <w:hyperlink r:id="rId3" w:history="1">
      <w:r w:rsidRPr="001F7DA5">
        <w:rPr>
          <w:rStyle w:val="Hyperlink"/>
          <w:rFonts w:eastAsiaTheme="minorHAnsi" w:cs="Arial"/>
          <w:sz w:val="15"/>
          <w:szCs w:val="15"/>
          <w:lang w:val="en-US"/>
        </w:rPr>
        <w:t>Contact Us</w:t>
      </w:r>
    </w:hyperlink>
  </w:p>
  <w:p w14:paraId="0F01D5A0" w14:textId="77777777" w:rsidR="00C80296" w:rsidRDefault="00C80296" w:rsidP="00C80296">
    <w:pPr>
      <w:tabs>
        <w:tab w:val="left" w:pos="6807"/>
      </w:tabs>
      <w:autoSpaceDE w:val="0"/>
      <w:autoSpaceDN w:val="0"/>
      <w:adjustRightInd w:val="0"/>
      <w:spacing w:after="0" w:line="240" w:lineRule="auto"/>
      <w:rPr>
        <w:rFonts w:ascii="ø__ò" w:eastAsiaTheme="minorHAnsi" w:hAnsi="ø__ò" w:cs="ø__ò"/>
        <w:color w:val="0000FF"/>
        <w:sz w:val="15"/>
        <w:szCs w:val="15"/>
        <w:lang w:val="en-US" w:eastAsia="zh-CN"/>
      </w:rPr>
    </w:pPr>
    <w:r>
      <w:rPr>
        <w:rFonts w:ascii="ø__ò" w:eastAsiaTheme="minorHAnsi" w:hAnsi="ø__ò" w:cs="ø__ò"/>
        <w:color w:val="0000FF"/>
        <w:sz w:val="15"/>
        <w:szCs w:val="15"/>
        <w:lang w:val="en-US" w:eastAsia="zh-CN"/>
      </w:rPr>
      <w:tab/>
    </w:r>
  </w:p>
  <w:p w14:paraId="546D21C8" w14:textId="77777777" w:rsidR="00C80296" w:rsidRPr="00E14385" w:rsidRDefault="00C80296" w:rsidP="00C80296">
    <w:pPr>
      <w:autoSpaceDE w:val="0"/>
      <w:autoSpaceDN w:val="0"/>
      <w:adjustRightInd w:val="0"/>
      <w:spacing w:after="0" w:line="240" w:lineRule="auto"/>
      <w:rPr>
        <w:rFonts w:cs="Arial"/>
        <w:sz w:val="13"/>
        <w:szCs w:val="13"/>
      </w:rPr>
    </w:pPr>
    <w:r w:rsidRPr="00E14385">
      <w:rPr>
        <w:rFonts w:cs="Arial"/>
        <w:sz w:val="13"/>
        <w:szCs w:val="13"/>
      </w:rPr>
      <w:t>©2024 Refinitiv. All rights reserved. Republication or redistribution of Refinitiv content, including by framing or similar means, is</w:t>
    </w:r>
  </w:p>
  <w:p w14:paraId="79B5DA82" w14:textId="77777777" w:rsidR="00C80296" w:rsidRPr="00E14385" w:rsidRDefault="00C80296" w:rsidP="00C80296">
    <w:pPr>
      <w:autoSpaceDE w:val="0"/>
      <w:autoSpaceDN w:val="0"/>
      <w:adjustRightInd w:val="0"/>
      <w:spacing w:after="0" w:line="240" w:lineRule="auto"/>
      <w:rPr>
        <w:rFonts w:cs="Arial"/>
        <w:sz w:val="13"/>
        <w:szCs w:val="13"/>
      </w:rPr>
    </w:pPr>
    <w:r w:rsidRPr="00E14385">
      <w:rPr>
        <w:rFonts w:cs="Arial"/>
        <w:sz w:val="13"/>
        <w:szCs w:val="13"/>
      </w:rPr>
      <w:t>prohibited without the prior written consent of Refinitiv. 'Refinitiv' and the Refinitiv logo are registered trademarks of Refinitiv and its</w:t>
    </w:r>
  </w:p>
  <w:sdt>
    <w:sdtPr>
      <w:rPr>
        <w:sz w:val="22"/>
        <w:szCs w:val="22"/>
      </w:rPr>
      <w:id w:val="111565534"/>
      <w:docPartObj>
        <w:docPartGallery w:val="Page Numbers (Bottom of Page)"/>
        <w:docPartUnique/>
      </w:docPartObj>
    </w:sdtPr>
    <w:sdtContent>
      <w:p w14:paraId="508C99CC" w14:textId="77777777" w:rsidR="00C80296" w:rsidRPr="00E14385" w:rsidRDefault="00C80296" w:rsidP="00C80296">
        <w:pPr>
          <w:pStyle w:val="Footer"/>
          <w:framePr w:wrap="none" w:vAnchor="text" w:hAnchor="page" w:x="11361" w:y="-1"/>
          <w:rPr>
            <w:sz w:val="22"/>
            <w:szCs w:val="22"/>
          </w:rPr>
        </w:pPr>
        <w:r w:rsidRPr="00E14385">
          <w:rPr>
            <w:sz w:val="22"/>
            <w:szCs w:val="22"/>
          </w:rPr>
          <w:fldChar w:fldCharType="begin"/>
        </w:r>
        <w:r w:rsidRPr="00E14385">
          <w:rPr>
            <w:sz w:val="22"/>
            <w:szCs w:val="22"/>
          </w:rPr>
          <w:instrText xml:space="preserve"> PAGE </w:instrText>
        </w:r>
        <w:r w:rsidRPr="00E14385">
          <w:rPr>
            <w:sz w:val="22"/>
            <w:szCs w:val="22"/>
          </w:rPr>
          <w:fldChar w:fldCharType="separate"/>
        </w:r>
        <w:r>
          <w:rPr>
            <w:sz w:val="22"/>
            <w:szCs w:val="22"/>
          </w:rPr>
          <w:t>2</w:t>
        </w:r>
        <w:r w:rsidRPr="00E14385">
          <w:rPr>
            <w:sz w:val="22"/>
            <w:szCs w:val="22"/>
          </w:rPr>
          <w:fldChar w:fldCharType="end"/>
        </w:r>
      </w:p>
    </w:sdtContent>
  </w:sdt>
  <w:p w14:paraId="3CF50897" w14:textId="77777777" w:rsidR="00C80296" w:rsidRPr="00E14385" w:rsidRDefault="00C80296" w:rsidP="00C80296">
    <w:pPr>
      <w:pStyle w:val="Footer"/>
      <w:ind w:right="360"/>
      <w:rPr>
        <w:sz w:val="13"/>
        <w:szCs w:val="13"/>
      </w:rPr>
    </w:pPr>
    <w:r w:rsidRPr="00E14385">
      <w:rPr>
        <w:sz w:val="13"/>
        <w:szCs w:val="13"/>
      </w:rPr>
      <w:t xml:space="preserve">affiliated companies. </w:t>
    </w:r>
  </w:p>
  <w:p w14:paraId="1F576EC3" w14:textId="77777777" w:rsidR="00ED5465" w:rsidRPr="003D417E" w:rsidRDefault="00ED5465" w:rsidP="003D417E">
    <w:pPr>
      <w:pStyle w:val="Footer"/>
      <w:spacing w:line="240" w:lineRule="auto"/>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57AF2" w14:textId="77777777" w:rsidR="007965C3" w:rsidRDefault="007965C3" w:rsidP="00684C06">
      <w:pPr>
        <w:spacing w:after="0" w:line="240" w:lineRule="auto"/>
      </w:pPr>
      <w:r>
        <w:separator/>
      </w:r>
    </w:p>
  </w:footnote>
  <w:footnote w:type="continuationSeparator" w:id="0">
    <w:p w14:paraId="32C3C620" w14:textId="77777777" w:rsidR="007965C3" w:rsidRDefault="007965C3" w:rsidP="00684C06">
      <w:pPr>
        <w:spacing w:after="0" w:line="240" w:lineRule="auto"/>
      </w:pPr>
      <w:r>
        <w:continuationSeparator/>
      </w:r>
    </w:p>
  </w:footnote>
  <w:footnote w:type="continuationNotice" w:id="1">
    <w:p w14:paraId="2C4380EA" w14:textId="77777777" w:rsidR="007965C3" w:rsidRDefault="00796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7211002"/>
      <w:docPartObj>
        <w:docPartGallery w:val="Page Numbers (Top of Page)"/>
        <w:docPartUnique/>
      </w:docPartObj>
    </w:sdtPr>
    <w:sdtContent>
      <w:p w14:paraId="02720C87" w14:textId="77777777" w:rsidR="002D582F" w:rsidRDefault="002D582F" w:rsidP="005B7D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57463F" w14:textId="77777777" w:rsidR="002D582F" w:rsidRDefault="002D582F" w:rsidP="002D58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C388" w14:textId="525A0BCA" w:rsidR="00650B78" w:rsidRPr="00233A23" w:rsidRDefault="00EA0599" w:rsidP="00233A23">
    <w:pPr>
      <w:pStyle w:val="Header"/>
      <w:ind w:right="360"/>
      <w:rPr>
        <w:rFonts w:cs="Arial"/>
        <w:color w:val="FFFFFF"/>
        <w:szCs w:val="16"/>
        <w:highlight w:val="blue"/>
      </w:rPr>
    </w:pPr>
    <w:r>
      <w:rPr>
        <w:rFonts w:cs="Arial"/>
        <w:noProof/>
        <w:color w:val="FFFFFF"/>
        <w:szCs w:val="16"/>
      </w:rPr>
      <mc:AlternateContent>
        <mc:Choice Requires="wps">
          <w:drawing>
            <wp:anchor distT="0" distB="0" distL="114300" distR="114300" simplePos="0" relativeHeight="251658245" behindDoc="0" locked="0" layoutInCell="0" allowOverlap="1" wp14:anchorId="63832B7B" wp14:editId="49AC822B">
              <wp:simplePos x="0" y="0"/>
              <wp:positionH relativeFrom="page">
                <wp:posOffset>0</wp:posOffset>
              </wp:positionH>
              <wp:positionV relativeFrom="page">
                <wp:posOffset>190500</wp:posOffset>
              </wp:positionV>
              <wp:extent cx="7773670" cy="273050"/>
              <wp:effectExtent l="0" t="0" r="0" b="12700"/>
              <wp:wrapNone/>
              <wp:docPr id="2049745150" name="MSIPCM884b4636b909a5c24c3bc7d6" descr="{&quot;HashCode&quot;:1227105120,&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5DD28B" w14:textId="220298A7" w:rsidR="00EA0599" w:rsidRPr="00EA0599" w:rsidRDefault="00EA0599" w:rsidP="00EA0599">
                          <w:pPr>
                            <w:spacing w:after="0"/>
                            <w:jc w:val="right"/>
                            <w:rPr>
                              <w:rFonts w:ascii="Calibri" w:hAnsi="Calibri" w:cs="Calibri"/>
                              <w:color w:val="000000"/>
                              <w:sz w:val="20"/>
                            </w:rPr>
                          </w:pPr>
                          <w:r w:rsidRPr="00EA0599">
                            <w:rPr>
                              <w:rFonts w:ascii="Calibri" w:hAnsi="Calibri" w:cs="Calibri"/>
                              <w:color w:val="000000"/>
                              <w:sz w:val="20"/>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3832B7B" id="_x0000_t202" coordsize="21600,21600" o:spt="202" path="m,l,21600r21600,l21600,xe">
              <v:stroke joinstyle="miter"/>
              <v:path gradientshapeok="t" o:connecttype="rect"/>
            </v:shapetype>
            <v:shape id="MSIPCM884b4636b909a5c24c3bc7d6" o:spid="_x0000_s1026" type="#_x0000_t202" alt="{&quot;HashCode&quot;:1227105120,&quot;Height&quot;:792.0,&quot;Width&quot;:612.0,&quot;Placement&quot;:&quot;Header&quot;,&quot;Index&quot;:&quot;Primary&quot;,&quot;Section&quot;:1,&quot;Top&quot;:0.0,&quot;Left&quot;:0.0}" style="position:absolute;margin-left:0;margin-top:15pt;width:612.1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" o:allowincell="f" filled="f" stroked="f" strokeweight=".5pt">
              <v:textbox inset=",0,20pt,0">
                <w:txbxContent>
                  <w:p w14:paraId="705DD28B" w14:textId="220298A7" w:rsidR="00EA0599" w:rsidRPr="00EA0599" w:rsidRDefault="00EA0599" w:rsidP="00EA0599">
                    <w:pPr>
                      <w:spacing w:after="0"/>
                      <w:jc w:val="right"/>
                      <w:rPr>
                        <w:rFonts w:ascii="Calibri" w:hAnsi="Calibri" w:cs="Calibri"/>
                        <w:color w:val="000000"/>
                        <w:sz w:val="20"/>
                      </w:rPr>
                    </w:pPr>
                    <w:r w:rsidRPr="00EA0599">
                      <w:rPr>
                        <w:rFonts w:ascii="Calibri" w:hAnsi="Calibri" w:cs="Calibri"/>
                        <w:color w:val="000000"/>
                        <w:sz w:val="20"/>
                      </w:rPr>
                      <w:t>CORPORATE</w:t>
                    </w:r>
                  </w:p>
                </w:txbxContent>
              </v:textbox>
              <w10:wrap anchorx="page" anchory="page"/>
            </v:shape>
          </w:pict>
        </mc:Fallback>
      </mc:AlternateConten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0"/>
    </w:tblGrid>
    <w:tr w:rsidR="00DA00F9" w14:paraId="025790A1" w14:textId="77777777">
      <w:tc>
        <w:tcPr>
          <w:tcW w:w="0" w:type="auto"/>
          <w:shd w:val="clear" w:color="0000FF" w:fill="0000FF"/>
          <w:vAlign w:val="center"/>
        </w:tcPr>
        <w:p w14:paraId="152D3504" w14:textId="4583E518" w:rsidR="00DA00F9" w:rsidRDefault="00835D66">
          <w:pPr>
            <w:spacing w:after="0"/>
          </w:pPr>
          <w:r>
            <w:rPr>
              <w:color w:val="FFFFFF"/>
              <w:sz w:val="20"/>
            </w:rPr>
            <w:t xml:space="preserve">March 25, 2025 / 2:00PM UK, </w:t>
          </w:r>
          <w:r w:rsidRPr="00EA0599">
            <w:rPr>
              <w:color w:val="FFFFFF"/>
              <w:sz w:val="20"/>
            </w:rPr>
            <w:t>Kantar FY 2024 Lender Call</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241B" w14:textId="02807C98" w:rsidR="005931EA" w:rsidRDefault="00EA0599" w:rsidP="00562A8C">
    <w:pPr>
      <w:pStyle w:val="Subtitle"/>
      <w:rPr>
        <w:lang w:eastAsia="zh-CN"/>
      </w:rPr>
    </w:pPr>
    <w:r>
      <w:rPr>
        <w:noProof/>
        <w:lang w:eastAsia="zh-CN"/>
      </w:rPr>
      <mc:AlternateContent>
        <mc:Choice Requires="wps">
          <w:drawing>
            <wp:anchor distT="0" distB="0" distL="114300" distR="114300" simplePos="0" relativeHeight="251658246" behindDoc="0" locked="0" layoutInCell="0" allowOverlap="1" wp14:anchorId="163876D0" wp14:editId="50717DD8">
              <wp:simplePos x="0" y="0"/>
              <wp:positionH relativeFrom="page">
                <wp:posOffset>0</wp:posOffset>
              </wp:positionH>
              <wp:positionV relativeFrom="page">
                <wp:posOffset>190500</wp:posOffset>
              </wp:positionV>
              <wp:extent cx="7773670" cy="273050"/>
              <wp:effectExtent l="0" t="0" r="0" b="12700"/>
              <wp:wrapNone/>
              <wp:docPr id="648090970" name="MSIPCM0d4d40f5b2ea1aa2d1450fb7" descr="{&quot;HashCode&quot;:1227105120,&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78FA64" w14:textId="1A3F5E7A" w:rsidR="00EA0599" w:rsidRPr="00EA0599" w:rsidRDefault="00EA0599" w:rsidP="00EA0599">
                          <w:pPr>
                            <w:spacing w:after="0"/>
                            <w:jc w:val="right"/>
                            <w:rPr>
                              <w:rFonts w:ascii="Calibri" w:hAnsi="Calibri" w:cs="Calibri"/>
                              <w:color w:val="000000"/>
                              <w:sz w:val="20"/>
                            </w:rPr>
                          </w:pPr>
                          <w:r w:rsidRPr="00EA0599">
                            <w:rPr>
                              <w:rFonts w:ascii="Calibri" w:hAnsi="Calibri" w:cs="Calibri"/>
                              <w:color w:val="000000"/>
                              <w:sz w:val="20"/>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63876D0" id="_x0000_t202" coordsize="21600,21600" o:spt="202" path="m,l,21600r21600,l21600,xe">
              <v:stroke joinstyle="miter"/>
              <v:path gradientshapeok="t" o:connecttype="rect"/>
            </v:shapetype>
            <v:shape id="MSIPCM0d4d40f5b2ea1aa2d1450fb7" o:spid="_x0000_s1027" type="#_x0000_t202" alt="{&quot;HashCode&quot;:1227105120,&quot;Height&quot;:792.0,&quot;Width&quot;:612.0,&quot;Placement&quot;:&quot;Header&quot;,&quot;Index&quot;:&quot;FirstPage&quot;,&quot;Section&quot;:1,&quot;Top&quot;:0.0,&quot;Left&quot;:0.0}" style="position:absolute;margin-left:0;margin-top:15pt;width:612.1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" o:allowincell="f" filled="f" stroked="f" strokeweight=".5pt">
              <v:textbox inset=",0,20pt,0">
                <w:txbxContent>
                  <w:p w14:paraId="1378FA64" w14:textId="1A3F5E7A" w:rsidR="00EA0599" w:rsidRPr="00EA0599" w:rsidRDefault="00EA0599" w:rsidP="00EA0599">
                    <w:pPr>
                      <w:spacing w:after="0"/>
                      <w:jc w:val="right"/>
                      <w:rPr>
                        <w:rFonts w:ascii="Calibri" w:hAnsi="Calibri" w:cs="Calibri"/>
                        <w:color w:val="000000"/>
                        <w:sz w:val="20"/>
                      </w:rPr>
                    </w:pPr>
                    <w:r w:rsidRPr="00EA0599">
                      <w:rPr>
                        <w:rFonts w:ascii="Calibri" w:hAnsi="Calibri" w:cs="Calibri"/>
                        <w:color w:val="000000"/>
                        <w:sz w:val="20"/>
                      </w:rPr>
                      <w:t>CORPORATE</w:t>
                    </w:r>
                  </w:p>
                </w:txbxContent>
              </v:textbox>
              <w10:wrap anchorx="page" anchory="page"/>
            </v:shape>
          </w:pict>
        </mc:Fallback>
      </mc:AlternateContent>
    </w:r>
  </w:p>
  <w:p w14:paraId="4CEDECFC" w14:textId="70ED122B" w:rsidR="00562A8C" w:rsidRPr="003917BA" w:rsidRDefault="00AA459A" w:rsidP="00562A8C">
    <w:pPr>
      <w:pStyle w:val="Subtitle"/>
      <w:rPr>
        <w:lang w:val="en-US"/>
      </w:rPr>
    </w:pPr>
    <w:r>
      <w:rPr>
        <w:rFonts w:hint="eastAsia"/>
        <w:lang w:eastAsia="zh-CN"/>
      </w:rPr>
      <w:t xml:space="preserve">LSEG </w:t>
    </w:r>
  </w:p>
  <w:p w14:paraId="5EA95CD5" w14:textId="3034B413" w:rsidR="00562A8C" w:rsidRDefault="00562A8C" w:rsidP="00562A8C">
    <w:pPr>
      <w:pStyle w:val="Title"/>
      <w:rPr>
        <w:lang w:eastAsia="zh-CN"/>
      </w:rPr>
    </w:pPr>
    <w:r>
      <w:rPr>
        <w:noProof/>
      </w:rPr>
      <mc:AlternateContent>
        <mc:Choice Requires="wpg">
          <w:drawing>
            <wp:anchor distT="0" distB="0" distL="114300" distR="114300" simplePos="0" relativeHeight="251658240" behindDoc="1" locked="0" layoutInCell="1" allowOverlap="1" wp14:anchorId="3998D375" wp14:editId="36F50EAA">
              <wp:simplePos x="0" y="0"/>
              <wp:positionH relativeFrom="column">
                <wp:posOffset>1398774</wp:posOffset>
              </wp:positionH>
              <wp:positionV relativeFrom="page">
                <wp:posOffset>14605</wp:posOffset>
              </wp:positionV>
              <wp:extent cx="5824080" cy="10032840"/>
              <wp:effectExtent l="0" t="0" r="5715" b="635"/>
              <wp:wrapNone/>
              <wp:docPr id="1" name="Group 1"/>
              <wp:cNvGraphicFramePr/>
              <a:graphic xmlns:a="http://schemas.openxmlformats.org/drawingml/2006/main">
                <a:graphicData uri="http://schemas.microsoft.com/office/word/2010/wordprocessingGroup">
                  <wpg:wgp>
                    <wpg:cNvGrpSpPr/>
                    <wpg:grpSpPr>
                      <a:xfrm>
                        <a:off x="0" y="0"/>
                        <a:ext cx="5824080" cy="10032840"/>
                        <a:chOff x="0" y="0"/>
                        <a:chExt cx="5824329" cy="10033284"/>
                      </a:xfrm>
                    </wpg:grpSpPr>
                    <pic:pic xmlns:pic="http://schemas.openxmlformats.org/drawingml/2006/picture">
                      <pic:nvPicPr>
                        <pic:cNvPr id="10" name="Graphic 10"/>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59024" b="42069"/>
                        <a:stretch/>
                      </pic:blipFill>
                      <pic:spPr bwMode="auto">
                        <a:xfrm>
                          <a:off x="2727434" y="0"/>
                          <a:ext cx="3096895" cy="61956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Graphic 7"/>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0229" t="75913" r="51615"/>
                        <a:stretch/>
                      </pic:blipFill>
                      <pic:spPr bwMode="auto">
                        <a:xfrm>
                          <a:off x="0" y="7457089"/>
                          <a:ext cx="2127885" cy="25761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8099597" id="Group 1" o:spid="_x0000_s1026" style="position:absolute;margin-left:110.15pt;margin-top:1.15pt;width:458.6pt;height:790pt;z-index:-251657216;mso-position-vertical-relative:page;mso-width-relative:margin;mso-height-relative:margin" coordsize="58243,100332" o:gfxdata="UEsDBBQABgAIAAAAIQCo1seoEwEAAEkCAAATAAAAW0NvbnRlbnRfVHlwZXNdLnhtbJSSwU7DMBBE 70j8g+UrShx6QAgl6YGUIyBUPsCyN4lFvLa8JrR/j5O2ElRtpR493jc7I7tcbuzARghkHFb8Pi84 A1ROG+wq/rl+yR45oyhRy8EhVHwLxJf17U253noglmikivcx+ichSPVgJeXOA6ab1gUrYzqGTnip vmQHYlEUD0I5jIAxi5MHr8sGWvk9RLbaJHmXxGPH2fNublpVcWMnftLFSSLAQEeI9H4wSsbUTYyo j3Jl+0x5IucZ6o2nuxT8zAYaT2dK+gVq8vvf5G+s/ba39ATBaGDvMsRXaVNfoQMJWLjGqfyyx1TN Uuba1ijIm0CrmTpkOuet3Q8GGK81bxL2AePBXcwfof4FAAD//wMAUEsDBBQABgAIAAAAIQA4/SH/ 1gAAAJQBAAALAAAAX3JlbHMvLnJlbHOkkMFqwzAMhu+DvYPRfXGawxijTi+j0GvpHsDYimMaW0Yy 2fr2M4PBMnrbUb/Q94l/f/hMi1qRJVI2sOt6UJgd+ZiDgffL8ekFlFSbvV0oo4EbChzGx4f9GRdb 25HMsYhqlCwG5lrLq9biZkxWOiqY22YiTra2kYMu1l1tQD30/bPm3wwYN0x18gb45AdQl1tp5j/s FB2T0FQ7R0nTNEV3j6o9feQzro1iOWA14Fm+Q8a1a8+Bvu/d/dMb2JY5uiPbhG/ktn4cqGU/er3p cvwCAAD//wMAUEsDBAoAAAAAAAAAIQAZV+zjqwEAAKsBAAAUAAAAZHJzL21lZGlhL2ltYWdlMi5z dmc8c3ZnIHZpZXdCb3g9IjAgMCA1OTUuMyA4NDEuOSIgeG1sbnM9Imh0dHA6Ly93d3cudzMub3Jn LzIwMDAvc3ZnIiB4bWxuczp4bGluaz0iaHR0cDovL3d3dy53My5vcmcvMTk5OS94bGluayIgaWQ9 IkxheWVyXzEiIG92ZXJmbG93PSJoaWRkZW4iPjxnPjxnPjxwYXRoIGQ9Ik02NzkuMSA1MjMuOCA2 NDIuOCA1MjMuOCA0NDUgMzI2IDQ4MS4zIDMyNloiIGZpbGw9IiMwMEQwRDQiLz48cGF0aCBkPSJN NDk2LjEgOTkuOCA0NTkuOCA5OS44IDM1Mi4xLTcuOSAzODguMy03LjlaIiBmaWxsPSIjMDAxRUZG Ii8+PHBhdGggZD0iTTI1NS43IDczOCAyMTkuNCA3MzggMTM3LjEgNjU1LjcgMTczLjQgNjU1Ljda Ii8+PHBhdGggZD0iTTI5MCA4NTAuNCAyNTMuNyA4NTAuNCAxNDEuMyA3MzggMTc3LjYgNzM4WiIg ZmlsbD0iIzAwMUVGRiIvPjwvZz48L2c+PC9zdmc+UEsDBBQABgAIAAAAIQABA20vrQIAANAHAAAO AAAAZHJzL2Uyb0RvYy54bWzcVVtv0zAYfUfiP1h535K4TXPR2gkxViENqBiIZ9dxEmvxRbZ72b/n s5OOrkUCTQgJHuL49n0+5/jYvrreix5tmbFcyXmUXiYRYpKqmst2Hn39cntRRMg6ImvSK8nm0SOz 0fXi9aurna4YVp3qa2YQJJG22ul51Dmnqzi2tGOC2EulmYTBRhlBHDRNG9eG7CC76GOcJLN4p0yt jaLMWui9GQajRcjfNIy6T01jmUP9PAJsLpQmlGtfxosrUrWG6I7TEQZ5AQpBuIRFn1LdEEfQxvCz VIJTo6xq3CVVIlZNwykLHIBNmpywWRq10YFLW+1a/SQTSHui04vT0o/bpdH3emVAiZ1uQYvQ8lz2 jRH+DyjRPkj2+CQZ2ztEoTMr8DQpQFkKY2mSTHAxHVWlHUh/Fki7d0ehE1z+CPWxfkPiw9LxM0Ca 0wq+UQWonanwa7dAlNsYFo1JxG/lEMQ8bPQFbJgmjq95z91jMB9sjQcltytOV2ZogKArg3jt1YiQ JAJMvxz9BT1Az4f4WUMM8ZzuFH2wSKq3HZEte2M1+BYSBDGeT49989mC657rW973yCj3jbvuviMa 1kyDHf3gyBVMf2Kan8g1GPJG0Y1g0g0nzLAeaCtpO65thEzFxJoBP/O+DghJZQ39DIj9GcvKBE8j BGdripNZ6RnAuDPM0c5vrYd/QDxIYcF7aL37oGpATTZOBeAn3sM5zqcTSHzuwElSzooyG2w0S8ts Bo1jF4HCxrolUwL5CgAHrGERsr2zbph6mOLh9tKXUnlVh1HfE6B7sGMVmAwEoPLPeDI/tWT+3zsS J9hfMrDveVamEzAwuDSdpcEkf8KbcMzBlfk0y5NiNPzhdsQpzoti9CbOcm/Pv+bNcHvCsxEu1PGJ 8+/ScRvqxw/x4jsAAAD//wMAUEsDBAoAAAAAAAAAIQAquLs5wHUBAMB1AQAUAAAAZHJzL21lZGlh L2ltYWdlMS5wbmeJUE5HDQoaCgAAAA1JSERSAAAG5gAACcQIBgAAAPYj0hYAAAABc1JHQgCuzhzp AAAAhGVYSWZNTQAqAAAACAAFARIAAwAAAAEAAQAAARoABQAAAAEAAABKARsABQAAAAEAAABSASgA AwAAAAEAAgAAh2kABAAAAAEAAABaAAAAAAAI6EkAAAgAAAjoSQAACAAAA6ABAAMAAAABAAEAAKAC AAQAAAABAAAG5qADAAQAAAABAAAJxAAAAACS3spGAAAACXBIWXMAACvWAAAr1gEAwk9oAABAAElE QVR4Aezd95Ik2VUH4JO1G4EMQth/dqb3DYRR4AmcVtLKgBAIBAgh78V78ALy3kuYQBghs3J47+EJ pnv0D0YOJ0IzSfa2ena6u7rL5c17buXXHb3dlZV5z8nvVMRszG9uVxc+CBAgQIAAAQIECBAgQIAA AQKZBK73z4kuPjR83ZupLb0sEejjX4ejT4rD7l+WPOsQAQIECBAgQIDAOYHu3GMPCRAgQIAAAQIE CBAgQIAAAQL1BYRz9WewbgfCuXWlnEeAAAECBAgQGP7tmQ8CBAgQIECAAAECBAgQIECAQEYB4VzG qSzvSTi33MVRAgQIECBAgMA5AcHcORAPCRAgQIAAAQIECBAgQIAAgUQCwrlEw1jRinBuBZCnCRAg QIAAAQJhx5wXAQECBAgQIECAAAECBAgQIJBcQDiXfEB3tSecuwvDjwQIECBAgACBiwJ2zF00cYQA AQIECBAgQIAAAQIECBDIJnCt/9lYxAeHf2J8b7bW9HNOQDh3DsRDAgQIECBAgMAjAoK5Ryz8RIAA AQIECBAgQIAAAQIECGQWEM5lns7Z3oRzZz08IkCAAAECBAh8TUAw56VAgAABAgQIECBAgAABAgQI tCMgnGtnVsK5dmalUwIECBAgQGAyAcHcZNQKESBAgAABAgQIECBAgAABAqMICOdGYZxkEeHcJMyK ECBAgAABAu0ICObamZVOCRAgQIAAAQIECBAgQIAAgVMB4dypRP7vwrn8M9IhAQIECBAgMJnAYrJK ChEgQIAAAQIECBAgQIAAAQIExhK42f1m3I5fjD6+OtaS1ikk0MW3DSt/Nq73TyhUwbIECBAgQIAA gWYE7JhrZlQaJUCAAAECBAgQIECAAAECBC4I2Dl3gSTtgT7+bQhSnxRH3T+n7VFjBAgQIECAAIHC AoK5wsCWJ0CAAAECBAgQIECAAAECBAoLCOcKA4+4vHBuRExLESBAgAABAi0KCOZanJqeCRAgQIAA AQIECBAgQIAAgbMCwrmzHpkfCecyT0dvBAgQIECAQGEBwVxhYMsTIECAAAECBAgQIECAAAECEwkI 5yaCHqGMcG4EREsQIECAAAECLQoI5lqcmp4JECBAgAABAgQIECBAgACB5QLCueUuGY8K5zJORU8E CBAgQIBAYQHBXGFgyxMgQIAAAQIECBAgQIAAAQITCwjnJgbfoZxwbgc8lxIgQIAAAQItCgjmWpya ngkQIECAAAECBAgQIECAAIGrBYRzV/tkelY4l2kaeiFAgAABAgQKCywKr295AgQIECBAgAABAgQI ECBAgMD0Aje734wunhd9fHX64ipuJNDFtw6z+kxc75+w0XVOJkCAAAECBAg0KGDHXIND0zIBAgQI ECBAgAABAgQIECCwpsD9/c8N4dwHhuDn3jWvcFotATvnasmrS4AAAQIECEwoIJibEFspAgQIECBA gAABAgQIECBAoIKAcK4C+pYlhXNbwrmMAAECBAgQaEXAr7JsZVL6JECAAAECBAgQIECAAAECBLYT uNH9hl9ruR3d5Fc98mstv33y2goSIECAAAECBCYQsGNuAmQlCBAgQIAAAQIECBAgQIAAgQQCds4l GMKaLZzsnHsgjrp/WvMKpxEgQIAAAQIEmhAQzDUxJk0SIECAAAECBAgQIECAAAECowgI50ZhnGQR 4dwkzIoQIECAAAEC0woI5qb1Vo0AAQIECBAgQIAAAQIECBCoLSCcqz2B9esL59a3ciYBAgQIECDQ hIBgrokxaZIAAQIECBAgQIAAAQIECBAYVUA4Nypn0cWEc0V5LU6AAAECBAhMKyCYm9ZbNQIECBAg QIAAAQIECBAgQCCLgHAuyyRW99HHv0cfT/Kec6upnEGAAAECBAjkFhDM5Z6P7ggQIECAAAECBAgQ IECAAIGSAsK5krrjri2cG9fTagQIECBAgEAVAcFcFXZFCRAgQIAAAQIECBAgQIAAgTQCwrk0o1jZ iHBuJZETCBAgQIAAgdwCgrnc89EdAQIECBAgQIAAAQIECBAgMIWAcG4K5XFqCOfGcbQKAQIECBAg UEVAMFeFXVECBAgQIECAAAECBAgQIEAgncBJOPfB6OKedL1p6KyAcO6sh0cECBAgQIBAMwKLZjrV KAECBAgQIECAAAECBAgQIECgpMCN7jeGUO550cetkmWsPYJAF98yzOozca3/jhFWswQBAgQIECBA YDIBO+Ymo1aIAAECBAgQIECAAAECBAgQaELg/v65Qzj3ATvnGpjW8c652/FA3Oz+sYFutUiAAAEC BAgQGP4X0wcBAgQIECBAgAABAgQIECBAgMBZAeHcWY/Mj4RzmaejNwIECBAgQOCcgGDuHIiHBAgQ IECAAAECBAgQIECAAIGHBYRz7bwQhHPtzEqnBAgQIEBg5gKCuZm/ANw+AQIECBAgQIAAAQIECBAg cIWAcO4KnGRPCeeSDUQ7BAgQIECAwDIBwdwyFccIECBAgAABAgQIECBAgAABAqcCwrlTifzfhXP5 Z6RDAgQIECAwcwHB3MxfAG6fAAECBAgQIECAAAECBAgQWENAOLcGUpJThHNJBqENAgQIECBAYJmA YG6ZimMECBAgQIAAAQIECBAgQIAAgfMCwrnzInkfC+fyzkZnBAgQIEBg5gKCuZm/ANw+AQIECBAg QIAAAQIECBAgsIGAcG4DrMqnCucqD0B5AgQIECBAYJmAYG6ZimMECBAgQIAAAQIECBAgQIAAgcsE hHOXyeQ7LpzLNxMdESBAgACBmQsI5mb+AnD7BAgQIECAAAECBAgQIECAwBYCwrkt0CpdIpyrBK8s AQIECBAgsExgseygYwQIECBAgAABAgQIECBAgAABAlcI3Oh+Pbp4XvRx64qzPJVBoItviUV8Oq71 35mhHT0QIECAAAEC8xawY27e83f3BAgQIECAAAECBAgQIECAwC4Cds7tojfttX38R9yOB+Jm9w/T FlaNAAECBAgQIPCIgGDuEQs/ESBAgAABAgQIECBAgAABAgQ2Fzjof3646P3DDrp7Nr/YFZMKCOcm 5VaMAAECBAgQuCggmLto4ggBAgQIECBAgAABAgQIECBAYDMB4dxmXjXPFs7V1FebAAECBAjMXkAw N/uXAAACBAgQIECAAAECBAgQIEBgFAHh3CiMkywinJuEWRECBAgQIEDgooBg7qKJIwQIECBAgAAB AgQIECBAgACB7QSEc9u51bhKOFdDXU0CBAgQIDB7AcHc7F8CAAgQIECAAAECBAgQIECAAIFRBYRz o3IWXUw4V5TX4gQIECBAgMBFAcHcRRNHCBAgQIAAAQIECBAgQIAAAQK7CQjndvOb8mrh3JTaahEg QIAAgdkLCOZm/xIAQIAAAQIECBAgQIAAAQIECBQREM4VYS2yqHCuCKtFCRAgQIAAgYsCgrmLJo4Q IECAAAECBAgQIECAAAECBMYREM6N4zjFKsK5KZTVIECAAAECsxdYzF4AAAECBAgQIECAAAECBAgQ IECglMBh92vD0r8UfdwqVcK6Iwl08c2xiE/Hff13jbSiZQgQIECAAAECFwTsmLtA4gABAgQIECBA gAABAgQIECBAYGQBO+dGBi243PHOuVvx5Phc9/cFq1iaAAECBAgQmKmAYG6mg3fbBAgQIECAAAEC BAgQIECAwMQCwrmJwXcoJ5zbAc+lBAgQIECAwFUCgrmrdDxHgAABAgQIECBAgAABAgQIEBhTQDg3 pmbZtYRzZX2tToAAAQIEZirgPeZmOni3TYAAAQIECBAgQIAAAQIECFQQOHnPued7z7kK9puWPH7P uXviU95zblM45xMgQIAAAQJXCdgxd5WO5wgQIECAAAECBAgQIECAAAECJQQO+l8Yln1fdEP04yO3 gJ1zueejOwIECBAg0JiAYK6xgWmXAAECBAgQIECAAAECBAgQ2BMB4Vw7gxTOtTMrnRIgQIAAgeQC grnkA9IeAQIECBAgQIAAAQIECBAgsMcCwrl2hiuca2dWOiVAgAABAokFBHOJh6M1AgQIECBAgAAB AgQIECBAYAYCwrmWhvz5+Go8EJ/r/r6lpvVKgAABAgQI5BEQzOWZhU4IECBAgAABAgQIECBAgACB uQoI51qavHCupWnplQABAgQIJBNYJOtHOwQIECBAgAABAgQIECBAgACB+Qkcdh8abvr50cet+d18 c3f8TXFvfDru65/YXOcaJkCAAAECBKoL2DFXfQQaIECAAAECBAgQIECAAAECBAh8TcDOuZZeCsc7 5548/FrLv2upab0SIECAAAECdQUEc3X9VSdAgAABAgQIECBAgAABAgQInBUQzp31yP1IOJd7Proj QIAAAQLpBARz6UaiIQIECBAgQIAAAQIECBAgQGD2AsK5ll4CwrmWpqVXAgQIECBQWUAwV3kAyhMg QIAAAQIECBAgQIAAAQIElgoI55ayJD0onEs6GG0RIECAAIFsAoK5bBPRDwECBAgQIECAAAECBAgQ IEDgVEA4dyrRwnfhXAtT0iMBAgQIEKgsIJirPADlCRAgQIAAAQIECBAgQIAAAQJXCgjnruRJ9qRw LtlAtEOAAAECBLIJLLI1pB8CBAgQIECAAAECBAgQIECAAIG7BA67Dw2Pfjn6uHXXUT/mFPimuDc+ Fff1T8zZnq4IECBAgACB2gJ2zNWegPoECBAgQIAAAQIECBAgQIAAgXUEDvpfHE57b3RxzzqnO6eq gJ1zVfkVJ0CAAAECeQUEc3lnozMCBAgQIECAAAECBAgQIECAwFkB4dxZj9yPhHO556M7AgQIECBQ RUAwV4VdUQIECBAgQIAAAQIECBAgQIDAlgLCuS3hqlz2+aHqU+JG97dVqitKgAABAgQIpBMQzKUb iYYIECBAgAABAgQIECBAgAABAisEhHMrgFI9LZxLNQ7NECBAgACBugKCubr+qhMgQIAAAQIECBAg QIAAAQIEthMQzm3nVucq4Vwdd1UJECBAgEA6AcFcupFoiAABAgQIECBAgAABAgQIECCwpoBwbk2o FKcJ51KMQRMECBAgQKCugGCurr/qBAgQIECAAAECBAgQIECAAIHdBIRzu/lNe7Vwblpv1QgQIECA QDoBwVy6kWiIAAECBAgQIECAAAECBAgQILChgHBuQ7Cqp39hqP7kuNH9bdUuFCdAgAABAgSqCAjm qrArSoAAAQIECBAgQIAAAQIECBAYWUA4NzJo0eWEc0V5LU6AAAECBPIKCObyzkZnBAgQIECAAAEC BAgQIECAAIHNBIRzm3nVPVs4V9dfdQIECBAgUEVAMFeFXVECBAgQIECAAAECBAgQIECAQCEB4Vwh 2CLLCueKsFqUAAECBAjkFRDM5Z2NzggQIECAAAECBAgQIECAAAEC2wkI57Zzq3OVcK6Ou6oECBAg QKCKwKJKVUUJECBAgAABAgQIECBAgAABAgTKCRx2H4w+XjB83SpXxMojCXzjsM6n4qD/7pHWswwB AgQIECCQWMCOucTD0RoBAgQIECBAgAABAgQIECBAYCeB6/3zoov3DF/37LSOi6cQ+MIQpD4lDru/ maKYGgQIECBAgEAdAcFcHXdVCRAgQIAAAQIECBAgQIAAAQLTCAjnpnEep4pwbhxHqxAgQIAAgbQC grm0o9EYAQIECBAgQIAAAQIECBAgQGAkAeHcSJCTLCOcm4RZEQIECBAgUEdAMFfHXVUCBAgQIECA AAECBAgQIECAwLQCwrlpvXerJpzbzc/VBAgQIEAgrYBgLu1oNEaAAAECBAgQIECAAAECBAgQGFlA ODcyaNHlhHNFeS1OgAABAgTqCAjm6rirSoAAAQIECBAgQIAAAQIECBCoIyCcq+O+XVXh3HZuriJA gAABAmkFBHNpR6MxAgQIECBAgAABAgQIECBAgEAhAeFcIdgiywrnirBalAABAgQI1BEQzNVxV5UA AQIECBAgQIAAAQIECBAgUFdAOFfXf7PqwrnNvJxNgAABAgTSCgjm0o5GYwQIECBAgAABAgQIECBA gACBwgLCucLAoy4vnBuV02IECBAgQKCOwKJOWVUJECBAgAABAgQIECBAgAABAgSqCxx1H4g+XjB8 3areiwZWCXxjdPHJOOi/Z9WJnidAgAABAgTyCtgxl3c2OiNAgAABAgQIECBAgAABAgQITCNg59w0 zuNUOd4599Q47P56nOWsQoAAAQIECEwpYMfclNpqESBAgAABAgQIECBAgAABAgQyCpzsnHuhnXMZ h3Ohp+Odcw/ZOXfBxQECBAgQINCEgB1zTYxJkwQIECBAgAABAgQIECBAgACBCQSu9780hD7vHr7u maCaErsJfHEIUp9i59xuiK4mQIAAAQJTCwjmphZXjwABAgQIECBAgAABAgQIECCQWUA4l3k653sT zp0X8ZgAAQIECCQXEMwlH5D2CBAgQIAAAQIECBAgQIAAAQKTCwjnJiffoaBwbgc8lxIgQIAAgakF BHNTi6tHgAABAgQIECBAgAABAgQIEGhB4CSce8/way0XLbQ78x6FczN/Abh9AgQIEGhHQDDXzqx0 SoAAAQIECBAgQIAAAQIECBCYVkA4N633btWEc7v5uZoAAQIECEwiIJibhFkRAgQIECBAgAABAgQI ECBAgECjAsK5lgYnnGtpWnolQIAAgVkKCOZmOXY3TYAAAQIECBAgQIAAAQIECBDYQEA4twFW9VOF c9VHoAECBAgQIHC5gN8RfrmNZwgQIECAAAECBAgQIECAAAECBI4Fjrr3Rx8vGL5uA0kv8PjhfQE/ Gdf7703fqQYJECBAgMAMBeyYm+HQ3TIBAgQIECBAgAABAgQIECBAYCsBO+e2Yqt00ReHGPWpQ6j6 V5XqK0uAAAECBAgsERDMLUFxiAABAgQIECBAgAABAgQIECBA4BIB4dwlMCkPC+dSjkVTBAgQIDBn AcHcnKfv3gkQIECAAAECBAgQIECAAAEC2wgI57ZRq3WNcK6WvLoECBAgQGCJgGBuCYpDBAgQIECA AAECBAgQIECAAAECKwSEcyuAUj0tnEs1Ds0QIECAwJwFFnO+efdOgAABAgQIECBAgAABAgQIECCw pcBR9/7o44XD1+0tV3DZdAKPj0U8FNf7752upEoECBAgQIDAMgE75papOEaAAAECBAgQIECAAAEC BAgQILCewPX++dHFu4cv/wB8PbGaZ9k5V1NfbQIECBAgMAgI5rwMCBAgQIAAAQIECBAgQIAAAQIE dhMQzu3mN+3VwrlpvVUjQIAAAQJnBARzZzg8IECAAAECBAgQIECAAAECBAgQ2EpAOLcVW6WLhHOV 4JUlQIAAAQKCOa8BAgQIECBAgAABAgQIECBAgACBcQSEc+M4TrOKcG4aZ1UIECBAgMAZAb/7+wyH BwQIECBAgAABAgQIECBAgAABAlsLHHXviz5eOHzd3noNF04l8PjhXQEfiuv9901VUB0CBAgQIEDA e8x5DRAgQIAAAQIECBAgQIAAAQIECIwtYOfc2KIl1zveOfdgHHV/WbKItQkQIECAAIETAb/K0iuB AAECBAgQIECAAAECBAgQIEBgfAHh3Pim5Vb80hDOPVU4Vw7YygQIECBA4FRAMHcq4TsBAgQIECBA gAABAgQIECBAgMC4AsK5cT3LriacK+trdQIECBAg8LCAYM4LgQABAgQIECBAgAABAgQIECBAoJyA cK6c7fgrC+fGN7UiAQIECBA4IyCYO8PhAQECBAgQIECAAAECBAgQIECAwOgCwrnRSQsuKJwriGtp AgQIECAgmPMaIECAAAECBAgQIECAAAECBAgQKC8gnCtvPF4F4dx4llYiQIAAAQJnBARzZzg8IECA AAECBAgQIECAAAECBAgQKCZwrf/lWMS7ohv+6yO7gHAu+4T0R4AAAQJNCgjmmhybpgkQIECAAAEC BAgQIECAAAECjQoI51oanHCupWnplQABAgSaEPCvk5oYkyYJECBAgAABAgQIECBAgAABAnsicLN7 b9yOF0U//NdHdoFvGPY2PhTX+u/P3qj+CBAgQIBAKwJ2zLUyKX0SIECAAAECBAgQIECAAAECBPZJ wM65lqb5pbgVD8bN7i9aalqvBAgQIEAgo4BgLuNU9ESAAAECBAgQIECAAAECBAgQmIOAcK6lKQvn WpqWXgkQIEAgrYBgLu1oNEaAAAECBAgQIECAAAECBAgQmIGAcK6lIQvnWpqWXgkQIEAgpYBgLuVY NEWAAAECBAgQIECAAAECBAgQmJGAcK6lYQvnWpqWXgkQIEAgnYBgLt1INESAAAECBAgQIECAAAEC BAgQmKGAcK6loQvnWpqWXgkQIEAglYBgLtU4NEOAAAECBAgQIECAAAECBAgQmLGAcK6l4QvnWpqW XgkQIEAgjYBgLs0oNEKAAAECBAgQIECAAAECBAgQIBDCuZZeBMK5lqalVwIECBBIISCYSzEGTRAg QIAAAQIECBAgQIAAAQIECNwREM7doWjgB+FcA0PSIgECBAjkERDM5ZmFTggQIECAAAECBAgQIECA AAECBE4FhHOnEi18F861MCU9EiBAgEAKgUWKLjRBgAABAgQIECBAgAABAgQIECBA4G6Bm91743a8 KPrhvz6yC3xD3BOfGH4N6Q9kb1R/BAgQIECgtoBgrvYE1CdAgAABAgQIECBAgAABAgQIEFgucBzO dfFi4dxynmRHj8O5jwvnkk1FOwQIECCQTsCvskw3Eg0RIECAAAECBAgQIECAAAECBAicEbi/f8EQ zr1zCOn8I/MzMCkffDluxYNxs/vzlN1pigABAgQIVBYQzFUegPIECBAgQIAAAQIECBAgQIAAAQJr CAjn1kBKc4pwLs0oNEKAAAEC2QQEc9kmoh8CBAgQIECAAAECBAgQIECAAIHlAsK55S45jwrncs5F VwQIECBQWUAwV3kAyhMgQIAAAQIECBAgQIAAAQIECGwgIJzbAKv6qcK56iPQAAECBAhkExDMZZuI fggQIECAAAECBAgQIECAAAECBK4WEM5d7ZPrWeFcrnnohgABAgQqCwjmKg9AeQIECBAgQIAAAQIE CBAgQIAAgS0EhHNboFW7RDhXjV5hAgQIEMgmIJjLNhH9ECBAgAABAgQIECBAgAABAgQIrCcgnFvP KcdZwrkcc9AFAQIECFQWWFSurzwBAgQIECBAgAABAgQIECBAgACB7QRudO+JLl4cfdzebgFXTSjw uLgnPhH39T84YU2lCBAgQIBAOgE75tKNREMECBAgQIAAAQIECBAgQIAAAQIbCdg5txFX5ZO/HF+N p8Xnuj+r3IfyBAgQIECgioBgrgq7ogQIECBAgAABAgQIECBAgAABAqMKCOdG5Sy8mHCuMLDlCRAg QCCvgGAu72x0RoAAAQIECBAgQIAAAQIECBAgsImAcG4TrdrnCudqT0B9AgQIEKgi4D3mqrArSoAA AQIECBAgQIAAAQIECBAgMLrAyXvOvcR7zo0uW2LBx8W98XHvOVeC1poECBAgkFnAjrnM09EbAQIE CBAgQIAAAQIECBAgQIDA5gL39y8cwrl3RBf+UfrmelNfYefc1OLqESBAgEBVAcFcVX7FCRAgQIAA AQIECBAgQIAAAQIEiggI54qwFlpUOFcI1rIECBAgkE9AMJdvJjoiQIAAAQIECBAgQIAAAQIECBAY Q0A4N4biVGsI56aSVocAAQIEqgoI5qryK06AAAECBAgQIECAAAECBAgQIFBUQDhXlHfkxYVzI4Na jgABAgTyCQjm8s1ERwQIECBAgAABAgQIECBAgAABAmMKCOfG1Cy9lnCutLD1CRAgQKCqgDfArcqv OAECBAgQIECAAAECBAgQIECAQHGBG927o4uXRB+3i9dSYFeBx8W98fG4r/+hXRdyPQECBAgQyChg x1zGqeiJAAECBAgQIECAAAECBAgQIEBgfAE758Y3Lbfi8c65p8fnuj8tV8LKBAgQIEBgegHB3PTm KhIgQIAAAQIECBAgQIAAAQIECNQSEM7Vkt+mrnBuGzXXECBAgEBqAcFc6vFojgABAgQIECBAgAAB AgQIECBAYHQB4dzopMUW7OM/41Y8zc65YsIWJkCAAIGJBQRzE4MrR4AAAQIECBAgQIAAAQIECBAg kEBAOJdgCGu2IJxbE8ppBAgQINCCgGCuhSnpkQABAgQIECBAgAABAgQIECBAYHwB4dz4pqVWFM6V krUuAQIECEwsIJibGFw5AgQIECBAgAABAgQIECBAgACBRAIH/YuGbt4eXSwSdaWVZQLCuWUqjhEg QIBAYwKCucYGpl0CBAgQIECAAAECBAgQIECAAIGRBYRzI4MWXE44VxDX0gQIECAwhYBgbgplNQgQ IECAAAECBAgQIECAAAECBHILCOdyz+fu7oRzd2v4mQABAgQaExDMNTYw7RIgQIAAAQIECBAgQIAA AQIECBQSEM4Vgi2w7HE418XT40b3JwVWtyQBAgQIECgmIJgrRmthAgQIECBAgAABAgQIECBAgACB 5gSEc+2MTDjXzqx0SoAAAQJ3BARzdyj8QIAAAQIECBAgQIAAAQIECBAgQGAQEM618zIQzrUzK50S IECAwMMCgjkvBAIECBAgQIAAAQIECBAgQIAAAQLnBYRz50XyPhbO5Z2NzggQIEDggoBg7gKJAwQI ECBAgAABAgQIECBAgAABAgQGAeFcOy8D4Vw7s9IpAQIEZi4gmJv5C8DtEyBAgAABAgQIECBAgAAB AgQIXCEgnLsCJ9lTwrlkA9EOAQIECCwTEMwtU3GMAAECBAgQIECAAAECBAgQIECAwKmAcO5UIv93 4Vz+GemQAAECMxcQzM38BeD2CRAgQIAAAQIECBAgQIAAAQIE1hAQzq2BlOQU4VySQWiDAAECBJYJ COaWqThGgAABAgQIECBAgAABAgQIECBA4LyAcO68SN7Hwrm8s9EZAQIEZi6wmPn9u30CBAgQIECA AAECBAgQIECAAAEC6wkcdu8aTnxZ9HF7vQucVU2gi68f5vSxOOh/uFoPChMgQIAAgSUCdswtQXGI AAECBAgQIECAAAECBAgQIECAwKUCB/2Lh+feFl34R++XIiV54njnXMQz4rD74yQdaYMAAQIEZi4g mJv5C8DtEyBAgAABAgQIECBAgAABAgQIbCEgnNsCrdIlwrlK8MoSIECAwDIBwdwyFccIECBAgAAB AgQIECBAgAABAgQIrBIQzq0SyvO8cC7PLHRCgACBmQsI5mb+AnD7BAgQIECAAAECBAgQIECAAAEC OwgI53bAm/hS4dzE4MoRIECAwDIBwdwyFccIECBAgAABAgQIECBAgAABAgQIrCsgnFtXqv55wrn6 M9ABAQIEZi4gmJv5C8DtEyBAgAABAgQIECBAgAABAgQIjCAgnBsBcaIl+vivodLT47D744kqKkOA AAECBO4ICObuUPiBAAECBAgQIECAAAECBAgQIECAwA4Cwrkd8Ca+VDg3MbhyBAgQIHAqIJg7lfCd AAECBAgQIECAAAECBAgQIECAwK4CwrldBae7Xjg3nbVKBAgQIHBHQDB3h8IPBAgQIECAAAECBAgQ IECAAAECBEYQOAnn3h7d8Okjt4BwLvd8dEeAAIE9FFjs4T25JQIECBAgQIAAAQIECBAgQIAAAQL1 BA67dw7FXxr98Okjt0AXjx0a/Fgc9D+Su1HdESBAgMC+CPhXO/sySfdBgAABAgQIECBAgAABAgQI ECCQS8DOuVzzuKqbk51zz4jD7o+uOs1zBAgQIEBgVwE75nYVdD0BAgQIECBAgAABAgQIECBAgACB ZQInO+deZufcMpxkx052zn3Uzrlkc9EOAQIE9lDAjrk9HKpbIkCAAAECBAgQIECAAAECBAgQSCRw 0L9k6OZt3nMu0Uwua8XOuctkHCdAgACBkQQEcyNBWoYAAQIECBAgQIAAAQIECBAgQIDApQLCuUtp 0j0hnEs3Eg0RIEBgnwQEc/s0TfdCgAABAgQIECBAgAABAgQIECCQV0A4l3c25zsTzp0X8ZgAAQIE RhIQzI0EaRkCBAgQIECAAAECBAgQIECAAAECKwWEcyuJ0pwgnEszCo0QIEBgnwQEc/s0TfdCgAAB AgQIECBAgAABAgQIECCQX0A4l39Gpx0K504lfCdAgACBkQQEcyNBWoYAAQIECBAgQIAAAQIECBAg QIDA2gLCubWpqp8onKs+Ag0QIEBgnwQW+3Qz7oUAAQIECBAgQIAAAQIECBAgQIBAEwKH3TuGPl8W /fDpI7dAF48dGvxoXO9/NHejuiNAgACBFgTsmGthSnokQIAAAQIECBAgQIAAAQIECBDYTwE759qZ 6/HOuT6eGUfdH7bTtE4JECBAIJuAYC7bRPRDgAABAgQIECBAgAABAgQIECAwLwHhXDvzFs61Myud EiBAIKmAYC7pYLRFgAABAgQIECBAgAABAgQIECAwIwHhXDvDFs61MyudEiBAIKGAYC7hULREgAAB AgQIECBAgAABAgQIECAwQwHhXDtDF861MyudEiBAIJmAYC7ZQLRDgAABAgQIECBAgAABAgQIECAw YwHhXDvDF861MyudEiBAIJGAYC7RMLRCgAABAgQIECBAgAABAgQIECBAIK73L40u3jp8+bu77C8H 4Vz2CemPAAEC6QT84Z5uJBoiQIAAAQIECBAgQIAAAQIECBCYvYBwrp2XgHCunVnplAABAgkEBHMJ hqAFAgQIECBAgAABAgQIECBAgAABAhcEhHMXSNIe6OO/o49nxFH3h2l71BgBAgQIpBBYpOhCEwQI ECBAgAABAgQIECBAgAABAgQInBU46t4+hD0vH776s094lE6gi8cMv3j0o8OvIf2xdL1piAABAgRS Cdgxl2ocmiFAgAABAgQIECBAgAABAgQIECBwTsDOuXMgiR+e7Jx75rBz7g8Sd6k1AgQIEKgoIJir iK80AQIECBAgQIAAAQIECBAgQIAAgbUEhHNrMaU4STiXYgyaIECAQFYBwVzWyeiLAAECBAgQIECA AAECBAgQIECAwN0Cwrm7NXL/LJzLPR/dESBAoKKAYK4ivtIECBAgQIAAAQIECBAgQIAAAQIENhIQ zm3EVfVk4VxVfsUJECCQVUAwl3Uy+iJAgAABAgQIECBAgAABAgQIECCwTEA4t0wl5zHhXM656IoA AQIVBQRzFfGVJkCAAAECBAgQIECAAAECBAgQILCVgHBuK7YqFwnnqrArSoAAgawCgrmsk9EXAQIE CBAgQIAAAQIECBAgQIAAgasEhHNX6eR6TjiXax66IUCAQEUBwVxFfKUJECBAgAABAgQIECBAgAAB AgQI7CQgnNuJb9KLhXOTcitGgACBrAKLrI3piwABAgQIECBAgAABAgQIECBAgACBFQJH3dujj1cM X/2KMz1dW6CLx0QXvx/X+h+v3Yr6BAgQIFBPwI65evYqEyBAgAABAgQIECBAgAABAgQIEBhH4Hr/ siH0ecvw5e/7xhEtt8rxzrnb8RNxs/tsuSJWJkCAAIGsAv6gzjoZfREgQIAAAQIECBAgQIAAAQIE CBDYREA4t4lW3XOFc3X9VSdAgEBFAcFcRXylCRAgQIAAAQIECBAgQIAAAQIECIwqIJwblbPoYsK5 orwWJ0CAQFYBwVzWyeiLAAECBAgQIECAAAECBAgQIECAwDYCwrlt1OpcI5yr464qAQIEKgoI5iri K02AAAECBAgQIECAAAECBAgQIECgiIBwrghrkUWFc0VYLUqAAIGsAoK5rJPRFwECBAgQIECAAAEC BAgQIECAAIFdBIRzu+hNe61wblpv1QgQIFBRQDBXEV9pAgQIECBAgAABAgQIECBAgAABAkUFhHNF eUddXDg3KqfFCBAgkFVAMJd1MvoiQIAAAQIECBAgQIAAAQIECBAgMIaAcG4MxWnWEM5N46wKAQIE KgosKtZWmgABAgQIECBAgAABAgQIECBAgACB0gJH3duij1cMX33pUtbfUaCLx8QiPhLX+iftuJLL CRAgQCCpgB1zSQejLQIECBAgQIAAAQIECBAgQIAAAQKjCtg5Nypn0cVOds79ZNzsPlO0jsUJECBA YHIBwdzk5AoSIECAAAECBAgQIECAAAECBAgQqCQgnKsEv0VZ4dwWaC4hQIBAfgG/yjL/jHRIgAAB AgQIECBAgAABAgQIECBAYByBk19r+Uq/1nIczqKrnPxay9/zay2LKlucAAECkwvYMTc5uYIECBAg QIAAAQIECBAgQIAAAQIEKgtc718eXbx5+PL3g5VHsbJ8H/8Tt+Mn/FrLlVJOIECAQBMC/uBtYkya JECAAAECBAgQIECAAAECBAgQIDCygHBuZNCCywnnCuJamgABAtMKCOam9VaNAAECBAgQIECAAAEC BAgQIECAQB4B4VyeWazqRDi3SsjzBAgQaEJAMNfEmDRJgAABAgQIECBAgAABAgQIECBAoJCAcK4Q bIFlhXMFUC1JgACBaQUEc9N6q0aAAAECBAgQIECAAAECBAgQIEAgn4BwLt9MLutIOHeZjOMECBBo QmDRRJeaJECAAAECBAgQIECAAAECBAgQIECgnMBR99bo45XDV1+uiJVHEeji0bGIj8S1/oFR1rMI AQIECEwqYMfcpNyKESBAgAABAgQIECBAgAABAgQIEEgsYOdc4uGca+1k59xPxs3u0+ee8ZAAAQIE EgsI5hIPR2sECBAgQIAAAQIECBAgQIAAAQIEJhcQzk1OvnVB4dzWdC4kQIBALQHBXC15dQkQIECA AAECBAgQIECAAAECBAhkFRDOZZ3Mxb6EcxdNHCFAgEBiAcFc4uFojQABAgQIECBAgAABAgQIECBA gEA1AeFcNfqNCwvnNiZzAQECBGoJCOZqyatLgAABAgQIECBAgAABAgQIECBAILuAcC77hB7pTzj3 iIWfCBAgkFhgkbg3rREgQIAAAQIECBAgQIAAAQIECBAgUFPgqHtrdPGq6IdPH7kFunh0LOL34lr/ QO5GdUeAAIF5C9gxN+/5u3sCBAgQIECAAAECBAgQIECAAAECqwXu718xRHNvGkI6f5+4WqvuGXbO 1fVXnQABAisE/EG6AsjTBAgQIECAAAECBAgQIECAAAECBAgMAsK5dl4Gx+FcF8+KG92n2mlapwQI EJiHgGBuHnN2lwQIECBAgAABAgQIECBAgAABAgR2FxDO7W441QrCuamk1SFAgMBGAoK5jbicTIAA AQIECBAgQIAAAQIECBAgQGDmAsK5dl4Awrl2ZqVTAgRmIyCYm82o3SgBAgQIECBAgAABAgQIECBA gACBkQSEcyNBTrCMcG4CZCUIECCwvoBgbn0rZxIgQIAAAQIECBAgQIAAAQIECBAgcCognDuVyP9d OJd/RjokQGA2AoK52YzajRIgQIAAAQIECBAgQIAAAQIECBAYWUA4NzJoweWEcwVxLU2AAIH1BQRz 61s5kwABAgQIECBAgAABAgQIECBAgACB8wLCufMieR8L5/LORmcECMxGQDA3m1G7UQIECBAgQIAA AQIECBAgQIAAAQKFBIRzhWALLCucK4BqSQIECKwvIJhb38qZBAgQIECAAAECBAgQIECAAAECBAhc JiCcu0wm33HhXL6Z6IgAgdkILGZzp26UAAECBAgQIECAAAECBAgQIECAAIFyAje6t0QXr45++PSR W6CLRw9T+t24v39K7kZ1R4AAgf0TsGNu/2bqjggQIECAAAECBAgQIECAAAECBAjUE7i/f+UQ+rxx COn83WO9Kaxb+X+HE58VN7pPrnuB8wgQIEBgNwF/OO7m52oCBAgQIECAAAECBAgQIECAAAECBM4L COfOi2R+LJzLPB29ESCwdwKCub0bqRsiQIAAAQIECBAgQIAAAQIECBAgkEBAOJdgCGu3IJxbm8qJ BAgQ2E1AMLebn6sJECBAgAABAgQIECBAgAABAgQIELhMQDh3mUzG48K5jFPREwECeycgmNu7kboh AgQIECBAgAABAgQIECBAgAABAokEhHOJhrGyFeHcSiInECBAYDcBwdxufq4mQIAAAQIECBAgQIAA AQIECBAgQGCVgHBulVCm54VzmaahFwIE9k5AMLd3I3VDBAgQIECAAAECBAgQIECAAAECBBIKCOcS DuXSloRzl9J4ggABArsJCOZ283M1AQIECBAgQIAAAQIECBAgQIAAAQLrCgjn1pXKcJ5wLsMU9ECA wN4JLPbujtwQAQIECBAgQIAAAQIECBAgQIAAAQI5BW50b44uXh398Okju8CjhgZ/Nw76p2ZvVH8E CBBoScCOuZampVcCBAgQIECAAAECBAgQIECAAAEC+yBg51xLU/zfIUb9qTjsHmqpab0SIEAgq4Bg Lutk9EWAAAECBAgQIECAAAECBAgQIEBgnwWEcy1NVzjX0rT0SoBAagHBXOrxaI4AAQIECBAgQIAA AQIECBAgQIDAHgsc9K8a7u4Nw6+39PeU+ccsnMs/Ix0SINCAgD/wGhiSFgkQIECAAAECBAgQIECA AAECBAjsrYBwrqXRCudampZeCRBIKSCYSzkWTREgQIAAAQIECBAgQIAAAQIECBCYkYBwrqVhC+da mpZeCRBIJyCYSzcSDREgQIAAAQIECBAgQIAAAQIECBCYoYBwrqWhC+dampZeCRBIJSCYSzUOzRAg QIAAAQIECBAgQIAAAQIECBCYsYBwrqXhC+dampZeCRBII7BI04lGCBAgQIAAAQIECBAgQIAAAQIE CBCYt8Bh96YB4DXRD58+sgs8Krr4nTjoH8zeqP4IECCQScCOuUzT0AsBAgQIECBAgAABAgQIECBA gAABAjGEPa8aGN4wBD/+/jL/6+F459yz47D7RP5WdUiAAIH6Av5gqz8DHRAgQIAAAQIECBAgQIAA AQIECBAgcF5AOHdeJPNj4Vzm6eiNAIFUAoK5VOPQDAECBAgQIECAAAECBAgQIECAAAECdwSEc3co GvhBONfAkLRIgEB9AcFc/RnogAABAgQIECBAgAABAgQIECBAgACBywSEc5fJZDwunMs4FT0RIJBK QDCXahyaIUCAAAECBAgQIECAAAECBAgQIEDggoBw7gJJ4gPCucTD0RoBAvUFBHP1Z6ADAgQIECBA gAABAgQIECBAgAABAgRWCQjnVgllel44l2kaeiFAIJXAIlU3miFAgAABAgQIECBAgAABAgQIECBA gMAygcPuTcPh10Y/fPrILvCo6OK346B/MHuj+iNAgMDUAnbMTS2uHgECBAgQIECAAAECBAgQIECA AAEC2wsc9K8eLn79EPz4u83tFae60s65qaTVIUCgGQE75poZlUYJECBAgAABAgQIECBAgAABAgQI EIjD7o2Dgp1zbbwUjnfO/U5c75/WRru6JECAQHkB/6qkvLEKBAgQIECAAAECBAgQIECAAAECBAiM LWDn3NiiJdf7StyOZ8dR9/GSRaxNgACBFgQEcy1MSY8ECBAgQIAAAQIECBAgQIAAAQIECFwUEM5d NMl7RDiXdzY6I0BgQgHB3ITYShEgQIAAAQIECBAgQIAAAQIECBAgMLKAcG5k0KLLCeeK8lqcAIEW BARzLUxJjwQIECBAgAABAgQIECBAgAABAgQIXC4gnLvcJt8zwrl8M9ERAQITCgjmJsRWigABAgQI ECBAgAABAgQIECBAgACBQgLCuUKwRZYVzhVhtSgBAi0ICOZamJIeCRAgQIAAAQIECBAgQIAAAQIE CBBYLSCcW22U5wzhXJ5Z6IQAgQkFBHMTYitFgAABAgQIECBAgAABAgQIECBAgEBhAeFcYeBRlxfO jcppMQIEWhBYtNCkHgkQIECAAAECBAgQIECAAAECBAgQILCWwGH3xuG810Y/fPrILvB1sYjfjuv9 07M3qj8CBAiMJWDH3FiS1iFAgAABAgQIECBAgAABAgQIECBAII+AnXN5ZrG6k+Odcz8dR93HVp/q DAIECLQtYMdc2/PTPQECBAgQIECAAAECBAgQIECAAAECywROds79ip1zy3DSHTveOfdhO+fSzUVD BAgUELBjrgCqJQkQIECAAAECBAgQIECAAAECBAgQSCJw0L9m6OR10Q2fPrIL2DmXfUL6I0BgZwF/ GO1MaAECBAgQIECAAAECBAgQIECAAAECBFILCOdSj+dcc8K5cyAeEiCwXwKCuf2ap7shQIAAAQIE CBAgQIAAAQIECBAgQGCZwHE418Xrlz3lWDoB4Vy6kWiIAIGxBARzY0lahwABAgQIECBAgAABAgQI ECBAgACB3ALCudzzOdudcO6sh0cECOyJgGBuTwbpNggQIECAAAECBAgQIECAAAECBAgQWENAOLcG UppThHNpRqERAgTGEhDMjSVpHQIECBAgQIAAAQIECBAgQIAAAQIE2hAQzrUxp5MuhXMtTUuvBAis FFisPMMJBAgQIECAAAECBAgQIECAAAECBAgQ2CeBw+4N0cdr9+mW9vhevi4W8eG43j9jj+/RrREg MCMBO+ZmNGy3SoAAAQIECBAgQIAAAQIECBAgQIDAXQJ2zt2Fkf7H451zPxNH3UfTd6pBAgQIXCEg mLsCx1MECBAgQIAAAQIECBAgQIAAAQIECOy5gHCupQEL51qall4JEFgqIJhbyuIgAQIECBAgQIAA AQIECBAgQIAAAQKzERDOtTRq4VxL09IrAQIXBLzH3AUSBwgQIECAAAECBAgQIECAAAECBAgQmJXA yXvO/cqs7rndmz1+z7nf8p5z7Q5Q5wTmLmDH3NxfAe6fAAECBAgQIECAAAECBAgQIECAAIETgYP+ tdHF63A0IWDnXBNj0iQBAucFBHPnRTwmQIAAAQIECBAgQIAAAQIECBAgQGC+AsK5lmYvnGtpWnol QOBhAcGcFwIBAgQIECBAgAABAgQIECBAgAABAgTuFhDO3a2R/WfhXPYJ6Y8AgTMC3mPuDIcHBAgQ IECAAAECBAgQIECAAAECBAjMXuCwe3304T3n2nghnLzn3LX+mW20q0sCBOYuYMfc3F8B7p8AAQIE CBAgQIAAAQIECBAgQIAAgeUCds4td8l59CtxK54TN7vfz9merggQIHAiIJjzSiBAgAABAgQIECBA gAABAgQIECBAgMBlAsK5y2QyHv+/IZz7GeFcxtHoiQCBUwHB3KmE7wQIECBAgAABAgQIECBAgAAB AgQIEFgmIJxbppL1mHAu62T0RYDAwwKCOS8EAgQIECBAgAABAgQIECBAgAABAgQIrBIQzq0SyvS8 cC7TNPRCgMAZAcHcGQ4PCBAgQIAAAQIECBAgQIAAAQIECBAgcInASTj3q5c863AmgT6+ErfjucOv tfxsprb0Qo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Q6MV0AAAQABJREFU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p+du0uT6qrCALxPgUMQzQSMTwRpotxDJuCFeqsxGETvnAGzMGB+9D43mQAMAB9oAlGTAWjU IdBN2SRpUnRXddf52Xuv3ee9ovrUPmut8666+54D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NbSCI0AAEAASURBV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FQU6Cr21poAAQIECBAgQIAA AQIECBAgQIAAgbkLPPr0lyl1f5w7QxPP33V76dn+H9LVy0+bmNeQBAgQCCggmAu4FCMRIECAAAEC BAgQIECAAAECBAgQmJXA7pM/HYRzt2b1zK0+7HL5v7T3/C3hXKsLNDcBArUFBHO1N6A/AQIECBAg QIAAAQIECBAgQIAAAQIpCefa+RUI59rZlUkJEAgnIJgLtxIDESBAgAABAgQIECBAgAABAgQIEJip gHCuncUL59rZlUkJEAglIJgLtQ7DECBAgAABAgQIECBAgAABAgQIEJi5gHCunR+AcK6dXZmUAIEw AoK5MKswCAECBAgQIECAAAECBAgQIECAAAECXwkI59r5IQjn2tmVSQkQCCGwCDGFIQgQIECAAAEC BAgQIECAAAECBAgQIHAosHPp9+n58s7hn/4NLNB1303nF/fSg8cXA09pNAIECIQR8MZcmFUYhAAB AgQIECBAgAABAgQIECBAgACBVwQePnkvLbrfvXLNHzEFvDkXcy+mIkAgnIBgLtxKDESAAAECBAgQ IECAAAECBAgQIECAwEsB4dxLivAfXoRz3f71tLPzWfhZDUiAAIFKAoK5SvDaEiBAgAABAgQIECBA gAABAgQIECCwpYBwbkuoAMeEcwGWYAQCBCILCOYib8dsBAgQIECAAAECBAgQIECAAAECBAh8LSCc a+eXIJxrZ1cmJUCguIBgrji5hgQIECBAgAABAgQIECBAgAABAgQIDBIQzg1iq3KTcK4Ku6YECMQX EMzF35EJCRAgQIAAAQIECBAgQIAAAQIECBA4FBDOHUrE/1c4F39HJiRAoLiAYK44uYYECBAgQIAA AQIECBAgQIAAAQIECIwSEM6N4it6s3CuKLdmBAjEFxDMxd+RCQkQIECAAAECBAgQIECAAAECBAgQ OCognDsqEvdv4Vzc3ZiMAIHiAoK54uQaEiBAgAABAgQIECBAgAABAgQIECAwiYBwbhLGIkWEc0WY NSFAIL6AYC7+jkxIgAABAgQIECBAgAABAgQIECBAgMAmAeHcJpl414Vz8XZiIgIEigsI5oqTa0iA AAECBAgQIECAAAECBAgQIECAwKQCwrlJObMWE85l5VWcAIH4AoK5+DsyIQECBAgQIECAAAECBAgQ IECAAAECpwk8enondenmacd8H0BAOBdgCUYgQKCWgGCulry+BAgQIECAAAECBAgQIECAAAECBAhM KyCcm9YzZzXhXE5dtQkQCCwgmAu8HKMRIECAAAECBAgQIECAAAECBAgQINBTQDjXE6zm8eV/U9p/ K+3sfFZzCr0JECBQUkAwV1JbLwIECBAgQIAAAQIECBAgQIAAAQIE8gsI5/IbT9ZBODcZpUIECDQh sGhiSkMSIECAAAECBAgQIECAAAECBAgQIEBgW4ErF2+lZbq77XHnagp0F1I6dy/t7v6o5hR6EyBA oJSAN+ZKSetDgAABAgQIECBAgAABAgQIECBAgEBJgS49evpe6tLNkk31Girgzbmhcu4jQKAtAcFc W/syLQECBAgQIECAAAECBAgQIECAAAEC2wsI57a3CnBSOBdgCUYgQCCzgGAuM7DyBAgQIECAAAEC BAgQIECAAAECBAhUFRDOVeXv21w411fMeQIE2hIQzLW1L9MSIECAAAECBAgQIECAAAECBAgQINBf QDjX36ziHcK5ivhaEyCQWWCRub7yBAgQIECAAAECBAgQIECAAAECBAgQqC2wTFcu3krLdLf2IPpv I9BdSOncvfTw4RvbnHaGAAECLQl4Y66lbZmVAAECBAgQIECAAAECBAgQIECAAIExAt6cG6NX/N6D N+eeP7ue3nzz78Vba0iAAIFMAoK5TLDKEiBAgAABAgQIECBAgAABAgQIECAQUkA4F3Itm4YSzm2S cZ0AgTYFBHNt7s3UBAgQIECAAAECBAgQIECAAAECBAgMF3gRzt1JXXp3eAl3lhMQzpWz1okAgdwC grncwuoTIECAAAECBAgQIECAAAECBAgQIBBRQDgXcSsbZxLObaTxBQECTQkI5ppal2EJECBAgAAB AgQIECBAgAABAgQIEJhQQDg3IWb+UsK5/MY6ECCQW0Awl1tYfQIECBAgQIAAAQIECBAgQIAAAQIE IgsI5yJv59hswrljJC4QINCUgGCuqXUZlgABAgQIECBAgAABAgQIECBAgACBDALCuQyo+UoK5/LZ qkyAQG4BwVxuYfUJECBAgAABAgQIECBAgAABAgQIEGhBQDjXwpZeziice0nhAwECTQkI5ppal2EJ ECBAgAABAgQIECBAgAABAgQIEMgoIJzLiDt9aeHc9KYqEiCQW0Awl1tYfQIECBAgQIAAAQIECBAg QIAAAQIEWhIQzrW0rSSca2pdhiVAIAnm/AgIECBAgAABAgQIECBAgAABAgQIECDwqoBw7lWP4H8J 54IvyHgECKwICOZWMHwkQIAAAQIECBAgQIAAAQIECBAgQIDANwLCuaZ+CsK5ptZlWAIzFhDMzXj5 Hp0AAQIECBAgQIAAAQIECBAgQIAAgRMFhHMn8kT7UjgXbSPmIUDguIBg7riJKwQIECBAgAABAgQI ECBAgAABAgQIEDgUEM4dSjTxr3CuiTUZksCMBQRzM16+RydAgAABAgQIECBAgAABAgQIECBAYCsB 4dxWTFEOCeeibMIcBAgcFxDMHTdxhQABAgQIECBAgAABAgQIECBAgAABAkcFDsK5J3dT1/326Bf+ jiggnIu4FTMRIJCSYM6vgAABAgQIECBAgAABAgQIECBAgAABAtsJCOe2cwpySjgXZBHGIEBgRWCx 8tlHAgQIECBAgAABAgQIECBAgAABAgQIENgssExXLt1My+X7m4/4Jo5AdyEtvnMvPXz4RpyZTEKA wNwFvDE391+A5ydAgAABAgQIECBAgAABAgQIECBAoK+AN+f6ilU9v/xP2k/X008u/aPqGJoTIEDg QEAw52dAgAABAgQIECBAgAABAgQIECBAgACB/gLCuf5mFe8QzlXE15oAgRUBwdwKho8ECBAgQIAA AQIECBAgQIAAAQIECBDoISCc64FV/6hwrv4OTECAgGDOb4AAAQIECBAgQIAAAQIECBAgQIAAAQLD BYRzw+0q3Cmcq4CuJQECKwKCuRUMHwkQIECAAAECBAgQIECAAAECBAgQIDBAQDg3AK3eLcK5evY6 EyAgmPMbIECAAAECBAgQIECAAAECBAgQIECAwHgB4dx4w4IVhHMFsbUiQGBFQDC3guEjAQIECBAg QIAAAQIECBAgQIAAAQIERggI50bglb9VOFfeXEcCBARzfgMECBAgQIAAAQIECBAgQIAAAQIECBCY TkA4N51lgUrCuQLIWhAgsCIgmFvB8JEAAQIECBAgQIAAAQIECBAgQIAAAQITCAjnJkAsV0I4V85a JwIEBHN+AwQIECBAgAABAgQIECBAgAABAgQIEJheoEu7T/6cUndj+tIqTi8gnJveVEUCBNYJCObW qbhGgAABAgQIECBAgAABAgQIECBAgACB8QLCufGGBSsI5wpia0VgtgKCudmu3oMTIECAAAECBAgQ IECAAAECBAgQIFBAQDhXAHm6FsK56SxVIkBgnYBgbp2KawQIECBAgAABAgQIECBAgAABAgQIEJhO QDg3nWWBSsK5AshaEJitgGButqv34AQIECBAgAABAgQIECBAgAABAgQIFBQQzhXEHt9KODfeUAUC BNYJCObWqbhGgAABAgQIECBAgAABAgQIECBAgACB6QWEc9ObZqwonMuIqzSB2QoI5ma7eg9OgAAB AgQIECBAgAABAgQIECBAgEAFAeFcBfThLYVzw+3cSYDAOgHB3DoV1wgQIECAAAECBAgQIECAAAEC BAgQIJBPQDiXzzZDZeFcBlQlCcxWQDA329V7cAIECBAgQIAAAQIECBAgQIAAAQIEKgoI5yri928t nOtv5g4CBNYJCObWqbhGgAABAgQIECBAgAABAgQIECBAgACB/ALCufzGE3YQzk2IqRSB2QosZvvk HpwAAQIECBAgQIAAAQIECBAgQIAAAQJ1BZZp59K7KS0/qDuG7tsJdN9L59L99LdPf7jdeacIECBw XMAbc8dNXCFAgAABAgQIECBAgAABAgQIECBAgEBJAW/OldQe3evgzbm95bX00x//c3QpBQgQmJ2A YG52K/fABAgQIECAAAECBAgQIECAAAECBAgEFHgRzr2fUvdOwNmMdExAOHeMxAUCBLYSEMxtxeQQ AQIECBAgQIAAAQIECBAgQIAAAQIEsgsI57ITT9lAODelploE5iIgmJvLpj0nAQIECBAgQIAAAQIE CBAgQIAAAQItCAjnWtjStzN+mfaeX/ffWn4L4hMBAicLCOZO9vEtAQIECBAgQIAAAQIECBAgQIAA AQIESgsI50qLj+snnBvn524CsxIQzM1q3R6WAAECBAgQIECAAAECBAgQIECAAIFGBIRzjSzqmzGF c23ty7QEqgkI5qrRa0yAAAECBAgQIECAAAECBAgQIECAAIETBYRzJ/KE+1I4F24lBiIQT0AwF28n JiJAgAABAgQIECBAgAABAgQIECBAgMChgHDuUKKNf4VzbezJlASqCQjmqtFrTIAAAQIECBAgQIAA AQIECBAgQIAAga0EhHNbMYU5JJwLswqDEIgnIJiLtxMTESBAgAABAgQIECBAgAABAgQIECBA4KiA cO6oSOy/hXOx92M6AtUEBHPV6DUmQIAAAQIECBAgQIAAAQIECBAgQIBALwHhXC+u6oeFc9VXYAAC 8QQEc/F2YiICBAgQIECAAAECBAgQIECAAAECBAhsEhDObZKJeV04F3MvpiJQTUAwV41eYwIECBAg QIAAAQIECBAgQIAAAQIECAwSEM4NYqt2k3CuGr3GBOIJCObi7cREBAgQIECAAAECBAgQIECAAAEC BAgQOE2gS4+efJC67jenHfR9CAHhXIg1GIJAfQHBXP0dmIAAAQIECBAgQIAAAQIECBAgQIAAAQJD BIRzQ9Tq3SOcq2evM4EwAoK5MKswCAECBAgQIECAAAECBAgQIECAAAECBHoLCOd6k1W9QThXlV9z AvUFBHP1d2ACAgQIECBAgAABAgQIECBAgAABAgQIjBEQzo3RK3+vcK68uY4EwggI5sKswiAECBAg QIAAAQIECBAgQIAAAQIECBAYLCCcG0xX5UbhXBV2TQnUF1jUH8EEBAgQIECAAAECBAgQIECAAAEC BAgQIDBSYJmuXLqRlsuPRtZxexmB76fzi/vpwePXy7TThQCBKALemIuyCXMQIECAAAECBAgQIECA AAECBAgQIEBgvIA358YblqzwZXq2fy1dvfx5yaZ6ESBQT0AwV89eZwIECBAgQIAAAQIECBAgQIAA AQIECOQQEM7lUM1XUziXz1ZlAuEEBHPhVmIgAgQIECBAgAABAgQIECBAgAABAgQIjBYQzo0mLFpA OFeUWzMC9QQEc/XsdSZAgAABAgQIECBAgAABAgQIECBAgEBOAeFcTt3pawvnpjdVkUA4AcFcuJUY iAABAgQIECBAgAABAgQIECBAgAABApMJCOcmoyxSSDhXhFkTAvUEBHP17HUmQIAAAQIECBAgQIAA AQIECBAgQIBACQHhXAnl6XoI56azVIlAOAHBXLiVGIgAAQIECBAgQIAAAQIECBAgQIAAAQKTCwjn JifNWlA4l5VXcQL1BARz9ex1JkCAAAECBAgQIECAAAECBAgQIECAQEmBg3Du6YepS2+XbKrXQIFl +nfa27+erl7+fGAFtxEgEFBAMBdwKUYiQIAAAQIECBAgQIAAAQIECBAgQIBAJgHhXCbYLGWFc1lY FSVQU0AwV1NfbwIECBAgQIAAAQIECBAgQIAAAQIECJQXEM6VNx/eUTg33M6dBAIKCOYCLsVIBAgQ IECAAAECBAgQIECAAAECBAgQyCwgnMsMPGl54dyknIoRqCkgmKuprzcBAgQIECBAgAABAgQIECBA gAABAgTqCQjn6tn37yyc62/mDgIBBQRzAZdiJAIECBAgQIAAAQIECBAgQIAAAQIECBQSEM4Vgp6k jXBuEkZFCNQUEMzV1NebAAECBAgQIECAAAECBAgQIECAAAEC9QWEc/V3sP0EwrntrZwkEFBAMBdw KUYiQIAAAQIECBAgQIAAAQIECBAgQIBAYQHhXGHwUe2Ec6P43EygpoBgrqa+3gQIECBAgAABAgQI ECBAgAABAgQIEIgjIJyLs4vTJxHOnW7kBIGAAoK5gEsxEgECBAgQIECAAAECBAgQIECAAAECBCoJ COcqwQ9qK5wbxOYmAjUFFjWb602AAAECBAgQIECAAAECBAgQIECAAAECoQSW6ZOPb6Rl+kuoqQyz XqBLr6Xz5+6nB49fX3/AVQIEogl4Yy7aRsxDgAABAgQIECBAgAABAgQIECBAgACB2gK3by/Sz37x QerS27VH0X8LAW/ObYHkCIEYAoK5GHswBQECBAgQIECAAAECBAgQIECAAAECBGIJfB3OfXgQzv06 1mCmWSvwIpzr9q6lnZ0v1n7vIgECIQQEcyHWYAgCBAgQIECAAAECBAgQIECAAAECBAgEFBDOBVzK CSMJ507A8RWBGAKCuRh7MAUBAgQIECBAgAABAgQIECBAgAABAgRiCgjnYu5l01TCuU0yrhMIISCY C7EGQxAgQIAAAQIECBAgQIAAAQIECBAgQCCwgHAu8HLWjCacW4PiEoEYAoK5GHswBQECBAgQIECA AAECBAgQIECAAAECBGILCOdi7+fodMK5oyL+JhBCQDAXYg2GIECAAAECBAgQIECAAAECBAgQIECA QAMCwrkGlrQyonBuBcNHAjEEBHMx9mAKAgQIECBAgAABAgQIECBAgAABAgQItCEgnGtjT4dTCucO JfxLIISAYC7EGgxBgAABAgQIECBAgAABAgQIECBAgACBhgSEcw0t62BU4Vxb+zLtmRYQzJ3p9Xo4 AgQIECBAgAABAgQIECBAgAABAgQIZBIQzmWCzVRWOJcJVlkC/QQEc/28nCZAgAABAgQIECBAgAAB AgQIECBAgACBQwHh3KFEG/8K59rYkynPtIBg7kyv18MRIECAAAECBAgQIECAAAECBAgQIEAgs4Bw LjPwxOWFcxODKkegn4Bgrp+X0wQIECBAgAABAgQIECBAgAABAgQIECBwVEA4d1Qk9t/Cudj7Md2Z Flic6afzcAQIECBAgAABAgQIECBAgAABAgQIECCQX+D27efpk4/fScv01/zNdBgt0KXX0vL8/bS7 +4PRtRQgQKCXgDfmenE5TIAAAQIECBAgQIAAAQIECBAgQIAAAQIbBb56c+7nH6Wu+9XGM76II7BM /0rd3vW0s/NFnKFMQuBsCwjmzvZ+PR0BAgQIECBAgAABAgQIECBAgAABAgTKCgjnynqP7SacGyvo fgK9BARzvbgcJkCAAAECBAgQIECAAAECBAgQIECAAIFTBYRzpxKFOiCcC7UOw5xtAcHc2d6vpyNA gAABAgQIECBAgAABAgQIECBAgEAdAeFcHfehXYVzQ+XcR6CXgGCuF5fDBAgQIECAAAECBAgQ+D97 99IkyVUeYPjkICGWECEWxkgGjIgQERiExpgdMxvfDZjLcDGE/VP4KTZ3BgSSF2xHS2wLFNgREGGJ O6xY2FtpNBTTM2ox3VNVXZl1Lt85+Xgz6u6sPF8+X+7eKEOAAAECBAgQIEDgYAFx7mCqEBeKcyHW YIixBYS5sffr6QgQIECAAAECBAgQIECAAAECBAgQINBWQJxr6z/3dHFurpjrCcwSEOZmcbmYAAEC BAgQIECAAAECBAgQIECAAAECBGYLiHOzyZp+4CTOpZtX0hNPvNB0DocTGFBAmBtwqR6JAAECBAgQ IECAAAECBAgQIECAAAEC4QTEuXAr2TuQOLeXxx8JLBUQ5pbK+RwBAgQIECBAgAABAgQIECBAgAAB AgQIzBMQ5+Z5tb5anGu9AecPKCDMDbhUj0SAAAECBAgQIECAAAECBAgQIECAAIGwAuJc2NVsHUyc 28rilwSWCghzS+V8jgABAgQIECBAgAABAgQIECBAgAABAgSWCYhzy9xafUqcayXv3AEFhLkBl+qR CBAgQIAAAQIECBAgQIAAAQIECBAgEF5AnAu/ojMDinNnOPxAYKmAMLdUzucIECBAgAABAgQIECBA gAABAgQIECBA4DiBkzj30Y//a0rT54+7kU9XERDnqjA7ZGwBYW7s/Xo6AgQIECBAgAABAgQIECBA gAABAgQIxBYQ52Lv5/x04tx5ET8TmCUgzM3icjEBAgQIECBAgAABAgQIECBAgAABAgQIZBcQ57KT Fr2hOFeU183HFhDmxt6vpyNAgAABAgQIECBAgAABAgQIECBAgEAfAuJcH3s6nVKcO5XwL4FZAsLc LC4XEyBAgAABAgQIECBAgAABAgQIECBAgEAxAXGuGG2RG4tzRVjddGwBYW7s/Xo6AgQIECBAgAAB AgQIECBAgAABAgQI9CUgzvW1L3Gur32ZtrmAMNd8BQYgQIAAAQIECBAgQIAAAQIECBAgQIAAgTMC 4twZjvA/iHPhV2TAOALCXJxdmIQAAQIECBAgQIAAAQIECBAgQIAAAQIETgXEuVOJPv4V5/rYkymb CwhzzVdgAAIECBAgQIAAAQIECBAgQIAAAQIECBDYKiDObWUJ+0txLuxqDBZHQJiLswuTECBAgAAB AgQIECBAgAABAgQIECBAgMB5AXHuvEjsn8W52PsxXXOBS80nMAABAgQIECBAgAABAgQIECBAgAAB AgQIENgl8IUv/C49/dS/pLT50q5L/D6QwJTektIDN9Lzzz8WaCqjEAgj4BtzYVZhEAIECBAgQIAA AQIECBAgQIAAAQIECBDYKeCbcztpQv5hs/lNSq9cTU888ULI+QxFoJGAMNcI3rEECBAgQIAAAQIE CBAgQIAAAQIECBAgMFNAnJsJ1vhyca7xAhwfUUCYi7gVMxEgQIAAAQIECBAgQIAAAQIECBAgQIDA doGTOPeRj/9bmqbPbb/Ab0MJiHOh1mGY9gL+N+ba78AEBAgQIECAAAECBAgQIECAAAECBAgQIHCo wMn/5twzT/1z2my+fOhHXNdQYJr++M7/5tz3v//OhlM4mkAYAd+YC7MKgxAgQIAAAQIECBAgQIAA AQIECBAgQIDAwQK+OXcwVYgLT74597uXr6Qnn3wxxDyGINBIQJhrBO9YAgQIECBAgAABAgQIECBA gAABAgQIEDhSQJw7ErDyx8W5yuCOiyggzEXcipkIECBAgAABAgQIECBAgAABAgQIECBA4DABce4w pyhXiXNRNmGORgLCXCN4xxIgQIAAAQIECBAgQIAAAQIECBAgQIBAJgFxLhNkpduIc5WgHRNRQJiL uBUzESBAgAABAgQIECBAgAABAgQIECBAgMA8AXFunlfrq8W51htwfiMBYa4RvGMJECBAgAABAgQI ECBAgAABAgQIECBAILOAOJcZtPDtxLnCwG4fUUCYi7gVMxEgQIAAAQIECBAgQIAAAQIECBAgQIDA MgFxbplbq0+Jc63kndtIQJhrBO9YAgQIECBAgAABAgQIECBAgAABAgQIECgkIM4Vgi10W3GuEKzb RhQQ5iJuxUwECBAgQIAAAQIECBAgQIAAAQIECBAgcJyAOHecX+1Pi3O1xZ3XSECYawTvWAIECBAg QIAAAQIECBAgQIAAAQIECBAoLCDOFQbOfHtxLjOo20UUEOYibsVMBAgQIECAAAECBAgQIECAAAEC BAgQIJBHQJzL41jrLuJcLWnnNBIQ5hrBO5YAAQIECBAgQIAAAQIECBAgQIAAAQIEKgncjXNfTNP0 T5VOdMwxAuLcMXo+G1xAmAu+IOMRIECAAAECBAgQIECAAAECBAgQIECAQAYBcS4DYsVbiHMVsR1V U0CYq6ntLAIECBAgQIAAAQIECBAgQIAAAQIECBBoJyDOtbNfcrI4t0TNZ4ILCHPBF2Q8AgQIECBA gAABAgQIECBAgAABAgQIEMgoIM5lxKxwK3GuArIjagoIczW1nUWAAAECBAgQIECAAAECBAgQIECA AAEC7QXEufY7mDOBODdHy7XBBYS54AsyHgECBAgQIECAAAECBAgQIECAAAECBAgUEBDnCqAWvKU4 VxDXrWsKCHM1tZ1FgAABAgQIECBAgAABAgQIECBAgAABAnEExLk4uzhoks2v062Xr6Ynn3zxoMtd RCCggDAXcClGIkCAAAECBAgQIECAAAECBAgQIECAAIFKAuJcJehcx4hzuSTdp42AMNfG3akECBAg QIAAAQIECBAgQIAAAQIECBAgEEVAnIuyiQPnEOcOhHJZQAFhLuBSjESAAAECBAgQIECAAAECBAgQ IECAAAEClQXEucrgxx53O869kq6ky+/5ybF38nkCNQWEuZraziJAgAABAgQIECBAgAABAgQIECBA gACBuALiXNzdbJ1MnNvK4pehBYS50OsxHAECBAgQIECAAAECBAgQIECAAAECBAhUFRDnqnIff5g4 d7yhO9QUEOZqajuLAAECBAgQIECAAAECBAgQIECAAAECBOILiHPxd3RmQnHuDIcfQgsIc6HXYzgC BAgQIECAAAECBAgQIECAAAECBAgQaCJwJ8594ktpSp9tcr5DZwqIczPBXN5IQJhrBO9YAgQIECBA gAABAgQIECBAgAABAgQIEAguIM4FX9D58cS58yJ+jicgzMXbiYkIECBAgAABAgQIECBAgAABAgQI ECBAIIrA9euvS4+9+4u+ORdlIRfNIc5dJOTvbQWEubb+TidAgAABAgQIECBAgAABAgQIECBAgACB 6ALiXPQNnZtPnDsH4sdAAsJcoGUYhQABAgQIECBAgAABAgQIECBAgAABAgSCCohzQRezayxxbpeM 37cVEOba+judAAECBAgQIECAAAECBAgQIECAAAECBHoREOd62dSrc4pznS1sFeMKc6tYs4ckQIAA AQIECBAgQIAAAQIECBAgQIAAgSwC4lwWxno3EefqWTvpEAFh7hAl1xAgQIAAAQIECBAgQIAAAQIE CBAgQIAAgVMBce5UopN/xblOFrWKMYW5VazZQxIgQIAAAQIECBAgQIAAAQIECBAgQIBAVgFxLitn +ZuJc+WNnXCIgDB3iJJrCBAgQIAAAQIECBAgQIAAAQIECBAgQIDAeQFx7rxI8J/FueALWsV4wtwq 1uwhCRAgQIAAAQIECBAgQIAAAQIECBAgQKCIgDhXhLXcTcW5crbufIiAMHeIkmsIECBAgAABAgQI ECBAgAABAgQIECBAgMAuAXFul0zQ34tzQRezirGEuVWs2UMSIECAAAECBAgQIECAAAECBAgQIECA QFGBu3HuS2lKnyl6jptnEhDnMkG6zUwBYW4mmMsJECBAgAABAgQIECBAgAABAgQIECBAgMBWAXFu K0vcX4pzcXcz7mTC3Li79WQECBAgQIAAAQIECBAgQIAAAQIECBAgUFtAnKstfuR54tyRgD4+U0CY mwnmcgIECBAgQIAAAQIECBAgQIAAAQIECBAgsFdAnNvLE++P4ly8nYw70aVxH82TESBAgAABAgQI ECBAgAABAgQIECBAgACBBgLXrt1KL/zo82mTvtbgdEfOFpjemh5IN9J//fc7Zn/UBwjMFPCNuZlg LidAgAABAgQIECBAgAABAgQIECBAgAABAgcJ+ObcQUxxLtr8Kt3cXEl//mc/jTOTSUYTEOZG26jn IUCAAAECBAgQIECAAAECBAgQIECAAIE4AuJcnF0cNIk4dxCTixYLCHOL6XyQAAECBAgQIECAAAEC BAgQIECAAAECBAgcICDOHYAU6RJxLtI2RptFmBtto56HAAECBAgQIECAAAECBAgQIECAAAECBOIJ iHPxdrJ3InFuL48/LhYQ5hbT+SABAgQIECBAgAABAgQIECBAgAABAgQIEJghIM7NwIpwqTgXYQuj zSDMjbZRz0OAAAECBAgQIECAAAECBAgQIECAAAECcQXEubi72TqZOLeVxS8XCwhzi+l8kAABAgQI ECBAgAABAgQIECBAgAABAgQILBAQ5xagtfyIONdSf7SzhbnRNup5CBAgQIAAAQIECBAgQIAAAQIE CBAgQCC+gDgXf0dnJhTnznD4YbGAMLeYzgcJECBAgAABAgQIECBAgAABAgQIECBAgMARAidx7l2P fzml6dNH3MVHqwmIc9WoBz5ImBt4uR6NAAECBAgQIECAAAECBAgQIECAAAECBIILiHPBF3R+PHHu vIif5wkIc/O8XE2AAAECBAgQIECAAAECBAgQIECAAAECBPIKiHN5PYvfTZwrTjzwAcLcwMv1aAQI ECBAgAABAgQIECBAgAABAgQIECDQiYA418miTscU504l/DtPQJib5+VqAgQIECBAgAABAgQIECBA gAABAgQIECBQRkCcK+Na7K7iXDHagW8szA28XI9GgAABAgQIECBAgAABAgQIECBAgAABAp0JiHOd LUyc62xhzccV5pqvwAAECBAgQIAAAQIECBAgQIAAAQIECBAgQOAeAXHuHowe/lOc62FLUWYU5qJs whwECBAgQIAAAQIECBAgQIAAAQIECBAgQOBUQJw7lejkX3Guk0U1H1OYa74CAxAgQIAAAQIECBAg QIAAAQIECBAgQIAAgS0C4twWlMi/EucibyfKbMJclE2YgwABAgQIECBAgAABAgQIECBAgAABAgQI nBcQ586LBP9ZnAu+oObjCXPNV2AAAgQIECBAgAABAgQIECBAgAABAgQIECCwR0Cc24MT8U/iXMSt RJlJmIuyCXMQIECAAAECBAgQIECAAAECBAgQIECAAIFdAuLcLpmgvxfngi6m+ViXmk9gAAIECBAg QIAAAQIECBAgQIAAAQIECBAgQGC/wLVrt9L//vhzKW2+vv9Cf40hMD2SHpyeTf/xw7fHmMcUUQR8 Yy7KJsxBgAABAgQIECBAgAABAgQIECBAgAABAgQuErj7zbmvpDR96qJL/T2AwCb9Mr1860r6i/f+ LMA0RgggIMwFWIIRCBAgQIAAAQIECBAgQIAAAQIECBAgQIDAwQLi3MFUIS4U50KsIcoQwlyUTZiD AAECBAgQIECAAAECBAgQIECAAAECBAgcKiDOHSoV4zpxLsYeAkwhzAVYghEIECBAgAABAgQIECBA gAABAgQIECBAgMBsAXFuNlnTD4hzTfmjHC7MRdmEOQgQIECAAAECBAgQIECAAAECBAgQIECAwFwB cW6uWNvrxbm2/gFOF+YCLMEIBAgQIECAAAECBAgQIECAAAECBAgQIEBgsYA4t5iuyQfFuSbsUQ4V 5qJswhwECBAgQIAAAQIECBAgQIAAAQIECBAgQGCpgDi3VK7N58S5Nu4BThXmAizBCAQIECBAgAAB AgQIECBAgAABAgQIECBA4GgBce5owqo3EOeqckc5TJiLsglzECBAgAABAgQIECBAgAABAgQIECBA gACBYwXEuWMF635enKvrHeA0YS7AEoxAgAABAgQIECBAgAABAgQIECBAgAABAgSyCYhz2Sir3Eic q8Ic5RBhLsomzEGAAAECBAgQIECAAAECBAgQIECAAAECBHIJiHO5JOvcR5yr4xzgFGEuwBKMQIAA AQIECBAgQIAAAQIECBAgQIAAAQIEsguIc9lJi95QnCvKG+XmwlyUTZiDAAECBAgQIECAAAECBAgQ IECAAAECBAjkFhDncouWvZ84V9Y3wN2FuQBLMAIBAgQIECBAgAABAgQIECBAgAABAgQIECgmcBLn Hnv8q2marhU7w43zCYhz+SwD3kmYC7gUIxEgQIAAAQIECBAgQIAAAQIECBAgQIAAgawC4lxWzuI3 E+eKE7c6QJhrJe9cAgQIECBAgAABAgQIECBAgAABAgQIECBQU0Ccq6l9/Fni3PGGAe8gzAVcipEI ECBAgAABAgQIECBAgAABAgQIECBAgEARAXGuCGuxm4pzxWhb3ViYayXvXAIECBAgQIAAAQIECBAg QIAAAQIECBAg0EJAnGuhvvxMcW65XcBPCnMBl2IkAgQIECBAgAABAgQIECBAgAABAgQIECBQVECc K8qb/ebiXHbSVjcU5lrJO5cAAQIECBAgQIAAAQIECBAgQIAAAQIECLQUEOda6s8/W5ybbxbwE8Jc wKUYiQABAgQIECBAgAABAgQIECBAgAABAgQIVBEQ56owZzvkJM6lmx9KTzzx82z3dKOqApeqnuYw AgQIECBAgAABAgQIECBAgAABAgQIECBAII7AtWu30gs//mzabK7HGcokOwWm9GhKDz6bnn/+bTuv 8YfQAr4xF3o9hiNAgAABAgQIECBAgAABAgQIECBAgAABAhUEfHOuAnLGIzbpF7e/OXfFN+cymla6 lTBXCdoxBAgQIECAAAECBAgQIECAAAECBAgQIEAgtIA4F3o99w0nzt1H0sMvhLketmRGAgQIECBA gAABAgQIECBAgAABAgQIECBQQ+DGjQfSGx/+SpqmazWOc8aRAuLckYD1Py7M1Td3IgECBAgQIECA AAECBAgQIECAAAECBAgQiCsgzsXdzbbJxLltKmF/J8yFXY3BCBAgQIAAAQIECBAgQIAAAQIECBAg QIBAI4E7ce7NX01T+mSjCRw7R0Ccm6PV9Fphrim/wwkQIECAAAECBAgQIECAAAECBAgQIECAQFAB cS7oYnaMJc7tgIn1a2Eu1j5MQ4AAAQIECBAgQIAAAQIECBAgQIAAAQIE4giIc3F2ccgk4twhSk2v Eeaa8jucAAECBAgQIECAAAECBAgQIECAAAECBAgEFxDngi/o3Hji3DmQWD8Kc7H2YRoCBAgQIECA AAECBAgQIECAAAECBAgQIBBPQJyLt5N9E4lz+3Sa/k2Ya8rvcAIECBAgQIAAAQIECBAgQIAAAQIE CBAg0ImAONfJol4dU5wLuS9hLuRaDEWAAAECBAgQIECAAAECBAgQIECAAAECBAIKiHMBl7JnJHFu D06bPwlzbdydSoAAAQIECBAgQIAAAQIECBAgQIAAAQIE+hQQ5/ramzgXal/CXKh1GIYAAQIECBAg QIAAAQIECBAgQIAAAQIECHQgIM51sKR7RhTn7sFo+5/CXFt/pxMgQIAAAQIECBAgQIAAAQIECBAg QIAAgT4FxLm+9ibOhdiXMBdiDYYgQIAAAQIECBAgQIAAAQIECBAgQIAAAQIdCohzfS1NnGu+L2Gu +QoMQIAAAQIECBAgQIAAAQIECBAgQIAAAQIEOhYQ5/panjjXdF/CXFN+hxMgQIAAAQIECBAgQIAA AQIECBAgQIAAgQEExLm+lijONduXMNeM3sEECBAgQIAAAQIECBAgQIAAAQIECBAgQGAgAXGur2WK c032Jcw1YXcoAQIECBAgQIAAAQIECBAgQIAAAQIECBAYUOBunPtamtInBny68R5JnKu+00vVT3Qg AQIECBAgQIAAAQIECBAgQIAAAQIECBAgMKbA1auvpP//7WfSJn1rzAcc7Kmm9CcpPfhs+sEPbv/r /2oI+MZcDWVnECBAgAABAgQIECBAgAABAgQIECBAgACBNQn45lxf2z755tzm5Q+l97//F30N3t+0 vjHX385MTIAAAQIECBAgQIAAAQIECBAgQIAAAQIEYgv45lzs/Zyf7uSbc9PrfXPuvEuBn31jrgCq WxIgQIAAAQIECBAgQIAAAQIECBAgQIAAAQK3BXxzrq/XYJN+fvubc1d8c67c2oS5crbuTIAAAQIE CBAgQIAAAQIECBAgQIAAAQIECIhzfb0D4lzRfQlzRXndnAABAgQIECBAgAABAgQIECBAgAABAgQI EPDNuc7eAXGu2MKEuWK0bkyAAAECBAgQIECAAAECBAgQIECAAAECBAi8JuCbc69RdPEf4lyRNQlz RVjdlAABAgQIECBAgAABAgQIECBAgAABAgQIELhPQJy7jyT0L8S57OsR5rKTuiEBAgQIECBAgAAB AgQIECBAgAABAgQIECCwU0Cc20kT8g/iXNa1CHNZOd2MAAECBAgQIECAAAECBAgQIECAAAECBAgQ uFBAnLuQKNQF4ly2dQhz2SjdiAABAgQIECBAgAABAgQIECBAgAABAgQIEDhYQJw7mCrEheJcljUI c1kY3YQAAQIECBAgQIAAAQIECBAgQIAAAQIECBCYLSDOzSZr+gFx7mh+Ye5oQjcgQIAAAQIECBAg QIAAAQIECBAgQIAAAQIEFgucxLk3vfnrtz//8cX38MF6AuLcUdbC3FF8PkyAAAECBAgQIECAAAEC BAgQIECAAAECBAgcLSDOHU1Y9Qbi3GJuYW4xnQ8SIECAAAECBAgQIECAAAECBAgQIECAAAEC2QTE uWyUVW4kzi1iFuYWsfkQAQIECBAgQIAAAQIECBAgQIAAAQIECBAgkF1AnMtOWvSG4txsXmFuNpkP ECBAgAABAgQIECBAgAABAgQIECBAgAABAsUExLlitEVuLM7NYhXmZnG5mAABAgQIECBAgAABAgQI ECBAgAABAgQIECguIM4VJ856gDh3MKcwdzCVCwkQIECAAAECBAgQIECAAAECBAgQIECAAIFqAuJc NeosB4lzBzEKcwcxuYgAAQIECBAgQIAAAQIECBAgQIAAAQIECBCoLiDOVSc/6kBx7kI+Ye5CIhcQ IECAAAECBAgQIECAAAECBAgQIECAAAECzQTEuWb0iw4W5/ayCXN7efyRAAECBAgQIECAAAECBAgQ IECAAAECBAgQaC4gzjVfwawBxLmdXJd2/sUfCBAgQIAAAQIECBAgQIAAAQIECBAgQIAAAQIRBK5e fSX9328/fXuUpyKMY4YLBKb0tjS9/tn03HOPXnDl6v4szK1u5R6YAAECBAgQIECAAAECBAgQIECA AAECBAh0KCDO9bW0kzj3wEPi3LmtTed+9iMBAgQIECBAgAABAgQIECBAgAABAgQIECBAIK6A/7eW cXezdbLNz9IrL11Jly//cuufV/ZLYW5lC/e4BAgQIECAAAECBAgQIECAAAECBAgQIECge4E7ce7h b6Q0faz7Z1nFA4hzp2sW5k4l/EuAAAECBAgQIECAAAECBAgQIECAAAECBAj0IyDO9bOrO5OKcycM wlxnr61xCRAgQIAAAQIECBAgQIAAAQIECBAgQIAAgVcFxLnOXgVxTpjr7JU1LgECBAgQIECAAAEC BAgQIECAAAECBAgQIHCPgDh3D0YP/7nuOCfM9fCOmpEAAQIECBAgQIAAAQIECBAgQIAAAQIECBDY LSDO7bYJ+Zf1xjlhLuQLaSgCBAgQIECAAAECBAgQIECAAAECBAgQIEBgloA4N4ur/cXrjHPCXPs3 zwQECBAgQIAAAQIECBAgQIAAAQIECBAgQIBADgFxLodixXusL84JcxVfL0cRIECAAAECBAgQIECA AAECBAgQIECAAAEChQXEucLAuW+/rjgnzOV+f9yPAAECBAgQIECAAAECBAgQIECAAAECBAgQaCsg zrX1n336euKcMDf75fABAgQIECBAgAABAgQIECBAgAABAgQIECBAILyAOBd+RWcHXEecE+bObt1P BAgQIECAAAECBAgQIECAAAECBAgQIECAwCgC4lxnmxw/zglznb2SxiVAgAABAgQIECBAgAABAgQI ECBAgAABAgRmCIhzM7AiXDp2nBPmIrxjZiBAgAABAgQIECBAgAABAgQIECBAgAABAgTKCTz33IPp gYe+ntL0sXKHuHM+gXHjnDCX7y1xJwIECBAgQIAAAQIECBAgQIAAAQIECBAgQCCqgDgXdTM75hoz zglzO9bt1wQIECBAgAABAgQIECBAgAABAgQIECBAgMBgAidx7nUPfSNN0z8O9mSDPs54cU6YG/RV 9VgECBAgQIAAAQIECBAgQIAAAQIECBAgQIDAFgFxbgtK5F+NFeeEucjvmtkIECBAgAABAgQIECBA gAABAgQIECBAgACB/ALiXH7TonccJ84Jc0VfFDcnQIAAAQIECBAgQIAAAQIECBAgQIAAAQIEQgqI cyHXsnuoMeLcpd0P6C8ECBAgQIAAAQIECBAgQIAAAQIECBAgQIAAgUEFLl++mW699Km02Xxn0Ccc 7LGmt6cHHrqRnnvu0Z4fzDfmet6e2QkQIECAAAECBAgQIECAAAECBAgQIECAAIHjBHxz7ji/6p/e /DS9nK6kD7znV9WPznCgMJcB0S0IECBAgAABAgQIECBAgAABAgQIECBAgACBjgXEuc6W12+cE+Y6 e9WMS4AAAQIECBAgQIAAAQIECBAgQIAAAQIECBQQEOcKoJa8ZZ9xTpgr+U64NwECBAgQIECAAAEC BAgQIECAAAECBAgQINCPgDjXz67uTNpfnBPmOnvFjEuAAAECBAgQIECAAAECBAgQIECAAAECBAgU FBDnCuKWuHVfcU6YK/EOuCcBAgQIECBAgAABAgQIECBAgAABAgQIECDQr4BwoK7qAABAAElEQVQ4 19nu+olzwlxnr5ZxCRAgQIAAAQIECBAgQIAAAQIECBAgQIAAgQoC4lwF5JxH9BHnhLmcO3cvAgQI ECBAgAABAgQIECBAgAABAgQIECBAYBwBca6zXcaPc8JcZ6+UcQkQIECAAAECBAgQIECAAAECBAgQ IECAAIGKAnfj3PU0TR+teKqjFgvEjnPC3OLF+iABAgQIECBAgAABAgQIECBAgAABAgQIECCwCgFx rrM1x41zwlxnr5JxCRAgQIAAAQIECBAgQIAAAQIECBAgQIAAgQYC4lwD9GOOjBnnhLljduqzBAgQ IECAAAECBAgQIECAAAECBAgQIECAwHoExLnOdh0vzglznb1CxiVAgAABAgQIECBAgAABAgQIECBA gAABAgQaCohzDfGXHB0rzglzS3boMwQIECBAgAABAgQIECBAgAABAgQIECBAgMB6BcS5znYfJ84J c529OsYlQIAAAQIECBAgQIAAAQIECBAgQIAAAQIEAgiIcwGWMGeEGHFOmJuzM9cSIECAAAECBAgQ IECAAAECBAgQIECAAAECBE4FxLlTiU7+bR/nhLlOXhVjEiBAgAABAgQIECBAgAABAgQIECBAgAAB AgEFxLmAS9k3Uts4J8zt242/ESBAgAABAgQIECBAgAABAgQIECBAgAABAgQuEhDnLhIK9vd2cU6Y C/YqGIcAAQIECBAgQIAAAQIECBAgQIAAAQIECBDoUECc62xpbeKcMNfZa2JcAgQIECBAgAABAgQI ECBAgAABAgQIECBAIKiAOBd0MbvGqh/nLu0axe8JECBAgAABAgQIECBAgAABAgQIECBAgAABAgRm CFy+fDPdeula2myenvEplzYTmN6RHkw30n/+zyO1RvCNuVrSziFAgAABAgQIECBAgAABAgQIECBA gAABAgTWIeCbc33tebP5SbqZrqYPvOdXpQf3jbnSwu5PgAABAgQIECBAgAABAgQIECBAgAABAgQI rEvgtW/OpWfW9eCdPu00/emdb85974dvLf0EvjFXWtj9CRAgQIAAAQIECBAgQIAAAQIECBAgQIAA gXUK3Pnm3Bu+mab0kXUCdPbUJ9+ce+l3V9IH3/vrUpMLc6Vk3ZcAAQIECBAgQIAAAQIECBAgQIAA AQIECBAgIM719Q4UjnPCXF+vg2kJECBAgAABAgQIECBAgAABAgQIECBAgACB3gTEub42VjDOCXN9 vQqmJUCAAAECBAgQIECAAAECBAgQIECAAAECBHoUEOf62lqhOCfM9fUamJYAAQIECBAgQIAAAQIE CBAgQIAAAQIECBDoVUCc62tzBeKcMNfXK2BaAgQIECBAgAABAgQIECBAgAABAgQIECBAoGcBca6v 7WWOc8JcX+s3LQECBAgQIECAAAECBAgQIECAAAECBAgQINC7gDjX1wYzxjlhrq/Vm5YAAQIECBAg QIAAAQIECBAgQIAAAQIECBAYQUCc62uLmeKcMNfX2k1LgAABAgQIECBAgAABAgQIECBAgAABAgQI jCIgzvW1yQxxTpjra+WmJUCAAAECBAgQIECAAAECBAgQIECAAAECBEYSEOf62uaRcU6Y62vdpiVA gAABAgQIECBAgAABAgQIECBAgAABAgRGExDn+troEXFOmOtr1aYlQIAAAQIECBAgQIAAAQIECBAg QIAAAQIERhQQ5/ra6sI4J8z1tWbTEiBAgAABAgQIECBAgAABAgQIECBAgAABAqMK3I1z30pT+vCo jzjUcy2Ic8LcUG+AhyFAgAABAgQIECBAgAABAgQIECBAgAABAgS6FhDn+lrfzDgnzPW1XtMSIECA AAECBAgQIECAAAECBAgQIECAAAECowuIc31teEacE+b6Wq1pCRAgQIAAAQIECBAgQIAAAQIECBAg QIAAgTUIiHN9bfnAOCfM9bVW0xIgQIAAAQIECBAgQIAAAQIECBAgQIAAAQJrERDn+tr0AXFOmOtr paYlQIAAAQIECBAgQIAAAQIECBAgQIAAAQIE1iQgzvW17U16Mb1062r64Ht/vW1wYW6bit8RIECA AAECBAgQIECAAAECBAgQIECAAAECBKIIiHNRNnHYHHvinDB3GKGrCBAgQIAAAQIECBAgQIAAAQIE CBAgQIAAAQLtBMS5dvZLTt4R5y4tuZfPECBAgAABAgQIECBAgAABAgQIECBAgAABAgQIVBS4fPlm euFHn0yb9O8VT3XUUoEpvTM99Lob6Xs/fOu9t/CNuXs1/DcBAgQIECBAgAABAgQIECBAgAABAgQI ECBAILLA9euvT4+9+5tpSh+OPKbZXhU49805Yc6bQYAAAQIECBAgQIAAAQIECBAgQIAAAQIECBDo SUCc62lb6fa3HF9M0ytX0vve9xthrq/VmZYAAQIECBAgQIAAAQIECBAgQIAAAQIECBAgkJI419db 8GqcE+b6WptpCRAgQIAAAQIECBAgQIAAAQIECBAgQIAAAQJ3Be7Gueu3/99afgRJBwK345ww18Ge jEiAAAECBAgQIECAAAECBAgQIECAAAECBAgQ2Crgm3NbWaL+UpiLuhlzESBAgAABAgQIECBAgAAB AgQIECBAgAABAgQOETiJc+96/FspTf9wyOWuaScgzLWzdzIBAgQIECBAgAABAgQIECBAgAABAgQI ECBAII+AOJfHsfBdhLnCwG5PgAABAgQIECBAgAABAgQIECBAgAABAgQIEKgiIM5VYT7mEGHuGD2f JUCAAAECBAgQIECAAAECBAgQIECAAAECBAhEEhDnIm3jvlmEuftI/IIAAQIECBAgQIAAAQIECBAg QIAAAQIECBAg0LGAOBd2ecJc2NUYjAABAgQIECBAgAABAgQIECBAgAABAgQIECCwUECcWwhX9mPC XFlfdydAgAABAgQIECBAgAABAgQIECBAgAABAgQItBEQ59q47zlVmNuD408ECBAgQIAAAQIECBAg QIAAAQIECBAgQIAAga4FxLlQ6xPmQq3DMAQIECBAgAABAgQIECBAgAABAgQIECBAgACBzALiXGbQ 5bcT5pbb+SQBAgQIECBAgAABAgQIECBAgAABAgQIECBAoA8BcS7EnoS5EGswBAECBAgQIECAAAEC BAgQIECAAAECBAgQIECgsIA4Vxj44tsLcxcbuYIAAQIECBAgQIAAAQIECBAgQIAAAQIECBAgMIaA ONd0j8JcU36HEyBAgAABAgQIECBAgAABAgQIECBAgAABAgQqC4hzlcH/cJww9wcL/0WAAAECBAgQ IECAAAECBAgQIECAAAECBAgQWIeAONdkz8JcE3aHEiBAgAABAgQIECBAgAABAgQIECBAgAABAgQa C9yNc0+lNP1940lWc7wwt5pVe1ACBAgQIECAAAECBAgQIECAAAECBAgQIECAwDkBce4cSNkfhbmy vu5OgAABAgQIECBAgAABAgQIECBAgAABAgQIEIgtIM5V248wV43aQQQIECBAgAABAgQIECBAgAAB AgQIECBAgACBoALiXJXFCHNVmB1CgAABAgQIECBAgAABAgQIECBAgAABAgQIEAguIM4VX5AwV5zY AQQIECBAgAABAgQIECBAgAABAgQIECBAgACBTgTEuaKLEuaK8ro5AQIECBAgQIAAAQIECBAgQIAA AQIECBAgQKAzAXGu2MKEuWK0bkyAAAECBAgQIECAAAECBAgQIECAAAECBAgQ6FRAnCuyOGGuCKub EiBAgAABAgQIECBAgAABAgQIECBAgAABAgQ6FxDnsi9QmMtO6oYECBAgQIAAAQIECBAgQIAAAQIE CBAgQIAAgUEExLmsixTmsnK6GQECBAgQIECAAAECBAgQIECAAAECBAgQIEBgMAFxLttChblslG5E gAABAgQIECBAgAABAgQIECBAgAABAgQIEBhUQJzLslhhLgujmxAgQIAAAQIECBAgQIAAAQIECBAg QIAAAQIEBhcQ545esDB3NKEbECBAgAABAgQIECBAgAABAgQIECBAgAABAgRWIiDOHbVoYe4oPh8m QIAAAQIECBAgQIAAAQIECBAgQIAAAQIECKxM4CTOPfb4t9M0/d3KnvzoxxXmjiZ0AwIECBAgQIAA AQIECBAgQIAAAQIECBAgQIDAygTEuUULF+YWsfkQAQIECBAgQIAAAQIECBAgQIAAAQIECBAgQGDl AuLc7BdAmJtN5gMECBAgQIAAAQIECBAgQIAAAQIECBAgQIAAAQJ3BMS5WS+CMDeLy8UECBAgQIAA AQIECBAgQIAAAQIECBAgQIAAAQJnBMS5Mxz7fhDm9un4GwECBAgQIECAAAECBAgQIECAAAECBAgQ IECAwMUC4tzFRrevEOYOYnIRAQIECBAgQIAAAQIECBAgQIAAAQIECBAgQIDAXgFxbi/PyR+FuQuJ XECAAAECBAgQIECAAAECBAgQIECAAAECBAgQIHCQgDi3l0mY28vjjwQIECBAgAABAgQIECBAgAAB AgQIECBAgAABArMExLmdXMLcThp/IECAAAECBAgQIECAAAECBAgQIECAAAECBAgQWCQgzm1lE+a2 svglAQIECBAgQIAAAQIECBAgQIAAAQIECBAgQIDAUQLi3H18wtx9JH5BgAABAgQIECBAgAABAgQI ECBAgAABAgQIECCQRUCcO8MozJ3h8AMBAgQIECBAgAABAgQIECBAgAABAgQIECBAgEBWAXHuNU5h 7jUK/0GAAAECBAgQIECAAAECBAgQIECAAAECBAgQIFBE4LvffSj90SPfTtP0t0Xu38lNhblOFmVM AgQIECBAgAABAgQIECBAgAABAgQIECBAgEDXAuJcEua6foMNT4AAAQIECBAgQIAAAQIECBAgQIAA AQIECBDoSGDlcU6Y6+hdNSoBAgQIECBAgAABAgQIECBAgAABAgQIECBAoHuBFcc5Ya77t9cDECBA gAABAgQIECBAgAABAgQIECBAgAABAgQ6E1hpnBPmOntPjUuAAAECBAgQIECAAAECBAgQIECAAAEC BAgQGEJghXFOmBvizfUQBAgQIECAAAECBAgQIECAAAECBAgQIECAAIEOBVYW54S5Dt9RIxMgQIAA AQIECBAgQIAAAQIECBAgQIAAAQIEhhFYUZwT5oZ5az0IAQIECBAgQIAAAQIECBAgQIAAAQIECBAg QKBTgZXEOWGu0/fT2AQIECBAgAABAgQIECBAgAABAgQIECBAgACBoQRWEOeEuaHeWA9DgAABAgQI ECBAgAABAgQIECBAgAABAgQIEOhYYPA4J8x1/G4anQABAgQIECBAgAABAgQIECBAgAABAgQIECAw nMDAcU6YG+5t9UAECBAgQIAAAQIECBAgQIAAAQIECBAgQIAAgc4FBo1zwlzn76XxCRAgQIAAAQIE CBAgQIAAAQIECBAgQIAAAQJDCgwY54S5Id9UD0WAAAECBAgQIECAAAECBAgQIECAAAECBAgQGEBg sDgnzA3wTnoEAgQIECBAgAABAgQIECBAgAABAgQIECBAgMCwAnfi3KPfSVP6m96fUZjrfYPmJ0CA AAECBAgQIECAAAECBAgQIECAAAECBAiMLjBInBPmRn9RPR8BAgQIECBAgAABAgQIECBAgAABAgQI ECBAYASBAeKcMDfCi+gZCBAgQIAAAQIECBAgQIAAAQIECBAgQIAAAQJrEOg8zglza3hJPSMBAgQI ECBAgAABAgQIECBAgAABAgQIECBAYBSBjuOcMDfKS+g5CBAgQIAAAQIECBAgQIAAAQIECBAgQIAA AQJrEeg0zglza3lBPScBAgQIECBAgAABAgQIECBAgAABAgQIECBAYCSBDuOcMDfSC+hZCBAgQIAA AQIECBAgQIAAAQIECBAgQIAAAQJrEugszglza3o5PSsBAgQIECBAgAABAgQIECBAgAABAgQIECBA YDSBjuKcMDfay+d5CBAgQIAAAQIECBAgQIAAAQIECBAgQIAAAQJrE+gkzglza3sxPS8BAgQIECBA gAABAgQIECBAgAABAgQIECBAYESBDuKcMDfii+eZCBAgQIAAAQIECBAgQIAAAQIECBAgQIAAAQJr FAge54S5Nb6UnpkAAQIECBAgQIAAAQIECBAgQIAAAQIECBAgMKpA4DgnzI360nkuAgQIECBAgAAB AgQIECBAgAABAgQIECBAgMBaBYLGOWFurS+k5yZAgAABAgQIECBAgAABAgQIECBAgAABAgQIjCxw Eufe8ujTtx/xr6M8pjAXZRPmIECAAAECBAgQIECAAAECBAgQIECAAAECBAgQyCsQLM4Jc3nX624E CBAgQIAAAQIECBAgQIAAAQIECBAgQIAAAQKRBALFOWEu0othFgIECBAgQIAAAQIECBAgQIAAAQIE CBAgQIAAgfwCQeKcMJd/te5IgAABAgQIECBAgAABAgQIECBAgAABAgQIECAQTSBAnBPmor0U5iFA gAABAgQIECBAgAABAgQIECBAgAABAgQIECgj0DjOCXNl1uquBAgQIECAAAECBAgQIECAAAECBAgQ IECAAAECEQUaxjlhLuILYSYCBAgQIECAAAECBAgQIECAAAECBAgQIECAAIFyAo3inDBXbqXuTIAA AQIECBAgQIAAAQIECBAgQIAAAQIECBAgEFWgQZwT5qK+DOYiQIAAAQIECBAgQIAAAQIECBAgQIAA AQIECBAoK1A5zglzZdfp7gQIECBAgAABAgQIECBAgAABAgQIECBAgAABApEFKsY5YS7yi2A2AgQI ECBAgAABAgQIECBAgAABAgQIECBAgACB8gKV4pwwV36VTiBAgAABAgQIECBAgAABAgQIECBAgAAB AgQIEIguUCHOCXPRXwLzESBAgAABAgQIECBAgAABAgQIECBAgAABAgQI1BEoHOeEuTprdAoBAgQI ECBAgAABAgQIECBAgAABAgQIECBAgEAPAnfi3CPPpDT9Ve5xhbncou5HgAABAgQIECBAgAABAgQI ECBAgAABAgQIECDQt8CNG29Ib3r46dxxTpjr+7UwPQECBAgQIECAAAECBAgQIECAAAECBAgQIECA QAmBAnFOmCuxKPckQIAAAQIECBAgQIAAAQIECBAgQIAAAQIECBDoXyBznBPm+n8lPAEBAgQIECBA gAABAgQIECBAgAABAgQIECBAgEApgYxxTpgrtST3JUCAAAECBAgQIECAAAECBAgQIECAAAECBAgQ GEMgU5wT5sZ4HTwFAQIECBAgQIAAAQIECBAgQIAAAQIECBAgQIBASYEMcU6YK7kg9yZAgAABAgQI ECBAgAABAgQIECBAgAABAgQIEBhH4Mg4J8yN8yp4EgIECBAgQIAAAQIECBAgQIAAAQIECBAgQIAA gdICR8Q5Ya70ctyfAAECBAgQIECAAAECBAgQIECAAAECBAgQIEBgLIGFcU6YG+s18DQECBAgQIAA AQIECBAgQIAAAQIECBAgQIAAAQI1BBbEOWGuxmKcQYAAAQIECBAgQIAAAQIECBAgQIAAAQIECBAg MJ7AzDgnzI33CngiAgQIECBAgAABAgQIECBAgAABAgQIECBAgACBWgIz4pwwV2spziFAgAABAgQI ECBAgAABAgQIECBAgAABAgQIEBhT4MA4J8yNuX5PRYAAAQIECBAgQIAAAQIECBAgQIAAAQIECBAg UFPgJM698eFn0jT95a5jhbldMn5PgAABAgQIECBAgAABAgQIECBAgAABAgQIECBAYI7ABXFOmJuD 6VoCBAgQIECAAAECBAgQIECAAAECBAgQIECAAAEC+wT2xDlhbh+cvxEgQIAAAQIECBAgQIAAAQIE CBAgQIAAAQIECBCYK7AjzglzcyFdT4AAAQIECBAgQIAAAQIECBAgQIAAAQIECBAgQOAigS1xTpi7 CM3fCRAgQIAAAQIECBAgQIAAAQIECBAgQIAAAQIECCwROBfnhLkliD5DgAABAgQIECBAgAABAgQI ECBAgAABAgQIECBA4BCBe+KcMHcImGsIECBAgAABAgQIECBAgAABAgQIECBAgAABAgQILBU4jXNL P+9zBAgQIECAAAECBAgQIECAAAECBAgQIECAAAECBAgcKHAS5/wf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IAAAQIECBAgQIAAAQIECBAgQIAAAQIECBAgQIAAAQIECBAg QIAAAQIECBAgQIAAAQIECBAgQIAAAQIECBAgQIAAAQIECBAgQIAAAQIECBAgQIAAAQIECBAgQIAA AQIECBAgQIAAAQIECBAgQIAAAQIECBAgQIAAAQIECBAgQIAAAQIECBAgQIAAAQIECBAgQIAAAQIE CBAgQIAAAQIECBAgQIAAAQIECBAgQOD37N3Ljl1HFYDh0xlB5kgMwnvgJMTOhTiICRIvwBNwvzoB mkDgiWDOlDdgwATCA+BrRmyqJU4kJz677U6dqrVqfZG27PRp76r69tqjX20T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dKqvoAAAQABJREFU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AAECBAgQIECAAAECBAgQIECAAAECBAgQIECAAAECBAgQIECAAAECBAgQIECA AAECBAgQIECAAAECBAgQIECAAAECBAgQIECAAAECBAgQIECAAAECBAgQIECAAAECBAgQIECAAAEC BAgQIECAAAECBAgQIECAAAECBAgQIECAAAECBAgQIECAAAECBAgQIECAAAECBAgQIECAAAECBAgQ IECAAAECBAgQIECAQH6Bi/xHcAICBAgQCCbw5baf7wTbk+2cFvhH++hvpz/2CQECBAgQIECAAAEC BAgQIECAAAECBAgQIECAQGSB77fNba4UBp+05/StyMNkbwQIECBAgAABAgQIECBAgAABAgQIECBA gAABAvsC4lyeOHkV597bf5w+JUCAAAECBAgQIECAAAECBAgQIECAAAECBAgQiCwgzolzkefT3ggQ IECAAAECBAgQIECAAAECBAgQIECAAAECSwn8oJ3GX2uZw8BPzi316jkMAQIECBAgQIAAAQIECBAg QIAAAQIECBAgUFFAnMsR5q4CqjhX8Q11ZgIECBAgQIAAAQIECBAgQIAAAQIECBAgQGApAXFOnFtq oB2GAAECBAgQIECAAAECBAgQIECAAAECBAgQIBBZQJwT5yLPp70RIECAAAECBAgQIECAAAECBAgQ IECAAAECBJYSEOfEuaUG2mEIECBAgAABAgQIECBAgAABAgQIECBAgAABApEFxDlxLvJ82hsBAgQI ECBAgAABAgQIECBAgAABAgQIECBAYCkBcU6cW2qgHYYAAQIECBAgQIAAAQIECBAgQIAAAQIECBAg EFlAnBPnIs+nvREgQIAAAQIECBAgQIAAAQIECBAgQIAAAQIElhIQ58S5pQbaYQgQIECAAAECBAgQ IECAAAECBAgQIECAAAECkQXEOXEu8nzaGwECBAgQIECAAAECBAgQIECAAAECBAgQIEBgKQFxTpxb aqAdhgABAgQIECBAgAABAgQIECBAgAABAgQIECAQWeCHbXObK4XBJ+05vRd5mOyNAAECBAgQIECA AAECBAgQIECAAAECBAgQIEBgX0CcyxMnr+Lc3f3H6VMCBAgQIECAAAECBAgQIECAAAECBAgQIECA AIHIAuKcOBd5Pu2NAAECBAgQIECAAAECBAgQIECAAAECBAgQILCUgDgnzi010A5DgAABAgQIECBA gAABAgQIECBAgAABAgQIEIgsIM6Jc5Hn094IECBAgAABAgQIECBAgAABAgQIECBAgAABAksJiHPi 3FID7TAECBAgQIAAAQIECBAgQIAAAQIECBAgQIAAgcgC4pw4F3k+7Y0AAQIECBAgQIAAAQIECBAg QIAAAQIECBAgsJSAOJcnzj1pk3d3qelzGAIECBAgQIAAAQIECBAgQIAAAQIECBAgQIBAMQFxTpwr NvKOS4AAAQIECBAgQIAAAQIECBAgQIAAAQIECBCYJyDOiXPzps/KBAgQIECAAAECBAgQIECAAAEC BAgQIECAAIFiAuKcOFds5B2XAAECBAgQIECAAAECBAgQIECAAAECBAgQIDBPQJwT5+ZNn5UJECBA gAABAgQIECBAgAABAgQIECBAgAABAsUEftTOu7lSGDxpz+lusfl0XAIECBAgQIAAAQIECBAgQIAA AQIECBAgQIDAUgLiXJ44Kc4t9eo5DAECBAgQIECAAAECBAgQIECAAAECBAgQIFBRQJwT5yrOvTMT IECAAAECBAgQIECAAAECBAgQIECAAAECBKYIiHPi3JTBsygBAgQIECBAgAABAgQIECBAgAABAgQI ECBAoKKAOJcrzr1bcUidmQABAgQIECBAgAABAgQIECBAgAABAgQIECCwioA4J86tMsvOQYAAAQIE CBAgQIAAAQIECBAgQIAAAQIECBAILyDOiXPhh9QGCRAgQIAAAQIECBAgQIAAAQIECBAgQIAAAQKr CIhz4twqs+wcBAgQIECAAAECBAgQIECAAAECBAgQIECAAIHwAuKcOBd+SG2QAAECBAgQIECAAAEC BAgQIECAAAECBAgQILCKgDgnzq0yy85BgAABAgQIECBAgAABAgQIECBAgAABAgQIEAgvIM6Jc+GH 1AYJECBAgAABAgQIECBAgAABAgQIECBAgAABAqsI/LgdZHOlMHjSntO7qwyecxAgQIAAAQIECBAg QIAAAQIECBAgQIAAAQIEKgqIc3nipDhX8Q11ZgIECBAgQIAAAQIECBAgQIAAAQIECBAgQGApAXFO nFtqoB2GAAECBAgQIECAAAECBAgQIECAAAECBAgQIBBZQJwT5yLPp70RIECAAAECBAgQIECAAAEC BAgQIECAAAECBJYSEOfEuaUG2mEIECBAgAABAgQIECBAgAABAgQIECBAgAABApEFxDlxLvJ82hsB AgQIECBAgAABAgQIECBAgAABAgQIECBAYCkBcU6cW2qgHYYAAQIECBAgQIAAAQIECBAgQIAAAQIE CBAgEFlAnMsV574ZeZjsjQABAgQIECBAgAABAgQIECBAgAABAgQIECBAYF9AnBPn9ifEpwQIECBA gAABAgQIECBAgAABAgQIECBAgAABAt0ExDlxrtswuREBAgQIECBAgAABAgQIECBAgAABAgQIECBA gMC+gDgnzu1PiE8JECBAgAABAgQIECBAgAABAgQIECBAgAABAgS6Cfyk3WlzpTB40p6Tf3Ou2+i7 EQECBAgQIECAAAECBAgQIECAAAECBAgQIEBgvIA4lydOinPj3w8rEiBAgAABAgQIECBAgAABAgQI ECBAgAABAgS6Cohz4lzXgXIzAgQIECBAgAABAgQIECBAgAABAgQIECBAgACB0wLinDh3ejp8QoAA AQIECBAgQIAAAQIECBAgQIAAAQIECBAg0FVAnBPnug6UmxEgQIAAAQIECBAgQIAAAQIECBAgQIAA AQIECJwWEOfEudPT4RMCBAgQIECAAAECBAgQIECAAAECBAgQIECAAIGuAuKcONd1oNyMAAECBAgQ IECAAAECBAgQIECAAAECBAgQIEDgtIA4J86dng6fECBAgAABAgQIECBAgAABAgQIECBAgAABAgQI dBUQ58S5rgPlZgQIECBAgAABAgQIECBAgAABAgQIECBAgAABAqcFxDlx7vR0+IQAAQIECBAgQIAA AQIECBAgQIAAAQIECBAgQKCrgDgnznUdKDcjQIAAAQIECBAgQIAAAQIECBAgQIAAAQIECBA4LfDT 9tHmSmHwpD2nd04/Sp8QIECAAAECBAgQIECAAAECBAgQIECAAAECBAhEFxDn8sRJcS7622R/BAgQ IECAAAECBAgQIECAAAECBAgQIECAAIFrBMS5PHHucXuWfnLumoH2MQECBAgQIECAAAECBAgQIECA AAECBAgQIEAgsoA4J85Fnk97I0CAAAECBAgQIECAAAECBAgQIECAAAECBAgsJSDOiXNLDbTDECBA gAABAgQIECBAgAABAgQIECBAgAABAgQiC4hz4lzk+bQ3AgQIECBAgAABAgQIECBAgAABAgQIECBA gMBSAuKcOLfUQDsMAQIECBAgQIAAAQIECBAgQIAAAQIECBAgQCCygDgnzkWeT3sjQIAAAQIECBAg QIAAAQIECBAgQIAAAQIECCwlIM6Jc0sNtMMQIECAAAECBAgQIECAAAECBAgQIECAAAECBCILiHPi XOT5tDcCBAgQIECAAAECBAgQIECAAAECBAgQIECAwFIC4pw4t9RAOwwBAgQIECBAgAABAgQIECBA gAABAgQIECBAILLAz9rmNlcKg8ftOb0TeZjsjQABAgQIECBAgAABAgQIECBAgAABAgQIECBAYF9A nMsTJ8W5/Vn2KQECBAgQIECAAAECBAgQIECAAAECBAgQIEAgvIA4J86FH1IbJECAAAECBAgQIECA AAECBAgQIECAAAECBAisIiDO5Ypzb68yeM5BgAABAgQIECBAgAABAgQIECBAgAABAgQIEKgoIM6J cxXn3pkJECBAgAABAgQIECBAgAABAgQIECBAgAABAlMExDlxbsrgWZQAAQIECBAgQIAAAQIECBAg QIAAAQIECBAgUFFAnBPnKs69MxMgQIAAAQIECBAgQIAAAQIECBAgQIAAAQIEpgiIc+LclMGzKAEC BAgQIECAAAECBAgQIECAAAECBAgQIECgooA4J85VnHtnJkCAAAECBAgQIECAAAECBAgQIECAAAEC BAhMERDnxLkpg2dRAgQIECBAgAABAgQIECBAgAABAgQIECBAgEBFAXFOnKs4985MgAABAgQIECBA gAABAgQIECBAgAABAgQIEJgi8PO26uZKYfC4Pae3p0yJRQkQIECAAAECBAgQIECAAAECBAgQIECA AAECBLoIiHN54qQ412Xk3YQAAQIECBAgQIAAAQIECBAgQIAAAQIECBAgME9AnBPn5k2flQkQIECA AAECBAgQIECAAAECBAgQIECAAAECxQTEOXGu2Mg7LgECBAgQIECAAAECBAgQIECAAAECBAgQIEBg noA4J87Nmz4rEyBAgAABAgQIECBAgAABAgQIECBAgAABAgSKCYhz4lyxkXdcAgQIECBAgAABAgQI ECBAgAABAgQIECBAgMA8AXFOnJs3fVYmQIAAAQIECBAgQIAAAQIECBAgQIAAAQIECBQTEOdyxbm3 is2n4xIgQIAAAQIECBAgQIAAAQIECBAgQIAAAQIElhIQ58S5pQbaYQgQIECAAAECBAgQIECAAAEC BAgQIECAAAECkQXEOXEu8nzaGwECBAgQIECAAAECBAgQIECAAAECBAgQIEBgKQFxTpxbaqAdhgAB AgQIECBAgAABAgQIECBAgAABAgQIECAQWeAXbXObK4XB4/ac/Jtzkd8meyNAgAABAgQIECBAgAAB AgQIECBAgAABAgQIXCMgzuWJk+LcNcPsYwIECBAgQIAAAQIECBAgQIAAAQIECBAgQIBAdAFxTpyL PqP2R4AAAQIECBAgQIAAAQIECBAgQIAAAQIECBBYRkCcE+eWGWYHIUCAAAECBAgQIECAAAECBAgQ IECAAAECBAhEFxDnxLnoM2p/BAgQIECAAAECBAgQIECAAAECBAgQIECAAIFlBMQ5cW6ZYXYQAgQI ECBAgAABAgQIECBAgAABAgQIECBAgEB0AXFOnIs+o/ZHgAABAgQIECBAgAABAgQIECBAgAABAgQI EFhGQJzLE+cetal7a5nJcxACBAgQIECAAAECBAgQIECAAAECBAgQIECAQEEBcU6cKzj2jkyAAAEC BAgQIECAAAECBAgQIECAAAECBAgQmCMgzolzcybPqgQIECBAgAABAgQIECBAgAABAgQIECBAgACB ggLinDhXcOwdmQABAgQIECBAgAABAgQIECBAgAABAgQIECAwR+CXbdnNlcLg6t+ce3POmFiVAAEC BAgQIECAAAECBAgQIECAAAECBAgQIECgh4A4lydOinM9Jt49CBAgQIAAAQIECBAgQIAAAQIECBAg QIAAAQITBcQ5cW7i+FmaAAECBAgQIECAAAECBAgQIECAAAECBAgQIFBLQJwT52pNvNMSIECAAAEC BAgQIECAAAECBAgQIECAAAECBCYKiHPi3MTxszQBAgQIECBAgAABAgQIECBAgAABAgQIECBAoJaA OCfO1Zp4pyVAgAABAgQIECBAgAABAgQIECBAgAABAgQITBQQ58S5ieNnaQIECBAgQIAAAQIECBAg QIAAAQIECBAgQIBALQFxTpyrNfFOS4AAAQIECBAgQIAAAQIECBAgQIAAAQIECBCYKCDOiXMTx8/S BAgQIECAAAECBAgQIECAAAECBAgQIECAAIFaAuKcOFdr4p2WAAECBAgQIECAAAECBAgQIECAAAEC BAgQIDBRQJwT5yaOn6UJECBAgAABAgQIECBAgAABAgQIECBAgAABArUEftWOu7lSGDxqz+nNWuPp tAQIECBAgAABAgQIECBAgAABAgQIECBAgACBtQTEuTxxUpxb691zGgIECBAgQIAAAQIECBAgQIAA AQIECBAgQKCggDgnzhUce0cmQIAAAQIECBAgQIAAAQIECBAgQIAAAQIECMwREOfEuTmTZ1UCBAgQ IECAAAECBAgQIECAAAECBAgQIECAQEEBcS5XnLtTcEYdmQABAgQIECBAgAABAgQIECBAgAABAgQI ECCwjIA4J84tM8wOQoAAAQIECBAgQIAAAQIECBAgQIAAAQIECBCILiDOiXPRZ9T+CBAgQIAAAQIE CBAgQIAAAQIECBAgQIAAAQLLCIhz4twyw+wgBAgQIECAAAECBAgQIECAAAECBAgQIECAAIHoAuKc OBd9Ru2PAAECBAgQIECAAAECBAgQIECAAAECBAgQILCMgDgnzi0zzA5CgAABAgQIECBAgAABAgQI ECBAgAABAgQIEIguIM6Jc9Fn1P4IECBAgAABAgQIECBAgAABAgQIECBAgAABAssI3Gsn2VwpDB61 53SnXf4jQIAAAQIECBAgQIAAAQIECBAgQIAAAQIECBBIKiDO5YmT4lzSl8y2CRAgQIAAAQIECBAg QIAAAQIECBAgQIAAAQJHAXFOnDvOgl8JECBAgAABAgQIECBAgAABAgQIECBAgAABAgTOLCDOiXNn HjG3J0CAAAECBAgQIECAAAECBAgQIECAAAECBAgQOAqIc+LccRb8SoAAAQIECBAgQIAAAQIECBAg QIAAAQIECBAgcGYBcU6cO/OIuT0BAgQIECBAgAABAgQIECBAgAABAgQIECBAgMBRQJwT546z4FcC BAgQIECAAAECBAgQIECAAAECBAgQIECAAIEzC4hz4tyZR8ztCRAgQIAAAQIECBAgQIAAAQIECBAg QIAAAQIEjgLiXK44d/v44PxKgAABAgQIECBAgAABAgQIECBAgAABAgQIECCQT0CcE+fyTa0dEyBA gAABAgQIECBAgAABAgQIECBAgAABAgSSCohz4lzS0bVtAgQIECBAgAABAgQIECBAgAABAgQIECBA gEA+gffbljdXCoOH7Tn5ay3zvWN2TIAAAQIECBAgQIAAAQIECBAgQIAAAQIECBD4VECcyxMnxblP x9ZvCBAgQIAAAQIECBAgQIAAAQIECBAgQIAAAQI5BcQ5cS7n5No1AQIECBAgQIAAAQIECBAgQIAA AQIECBAgQCChgDgnziUcW1smQIAAAQIECBAgQIAAAQIECBAgQIAAAQIECOQUEOfEuZyTa9cECBAg QIAAAQIECBAgQIAAAQIECBAgQIAAgYQC4pw4l3BsbZkAAQIECBAgQIAAAQIECBAgQIAAAQIECBAg kFNAnBPnck6uXRMgQIAAAQIECBAgQIAAAQIECBAgQIAAAQIEEgqIc+JcwrG1ZQIECBAgQIAAAQIE CBAgQIAAAQIECBAgQIBATgFxTpzLObl2TYAAAQIECBAgQIAAAQIECBAgQIAAAQIECBBIKCDOiXMJ x9aWCRAgQIAAAQIECBAgQIAAAQIECBAgQIAAAQI5BcQ5cS7n5No1AQIECBAgQIAAAQIECBAgQIAA AQIECBAgQCChwAdtz5srhcHD9pxuJ5wxWyZAgAABAgQIECBAgAABAgQIECBAgAABAgQIEPi/gDiX J06Kc15bAgQIECBAgAABAgQIECBAgAABAgQIECBAgEByAXEuV5x7I/m82T4BAgQIECBAgAABAgQI ECBAgAABAgQIECBAoLSAOCfOlX4BHJ4AAQIECBAgQIAAAQIECBAgQIAAAQIECBAgMFJAnBPnRs6b tQgQIECAAAECBAgQIECAAAECBAgQIECAAAECpQXEOXGu9Avg8AQIECBAgAABAgQIECBAgAABAgQI ECBAgACBkQLinDg3ct6sRYAAAQIECBAgQIAAAQIECBAgQIAAAQIECBAoLSDOiXOlXwCHJ0CAAAEC BAgQIECAAAECBAgQIECAAAECBAiMFBDnxLmR82YtAgQIECBAgAABAgQIECBAgAABAgQIECBAgEBp AXFOnCv9Ajg8AQIECBAgQIAAAQIECBAgQIAAAQIECBAgQGCkwK/bYpsrhcHD9pzeGDkc1iJAgAAB AgQIECBAgAABAgQIECBAgAABAgQIEOgrIM7liZPiXN/ZdzcCBAgQIECAAAECBAgQIECAAAECBAgQ IECAwHABcU6cGz50FiRAgAABAgQIECBAgAABAgQIECBAgAABAgQIVBUQ58S5qrPv3AQIECBAgAAB AgQIECBAgAABAgQIECBAgACB4QLinDg3fOgsSIAAAQIECBAgQIAAAQIECBAgQIAAAQIECBCoKiDO iXNVZ9+5CRAgQIAAAQIECBAgQIAAAQIECBAgQIAAAQLDBcQ5cW740FmQAAECBAgQIECAAAECBAgQ IECAAAECBAgQIFBVQJzLFee+UXVQnZsAAQIECBAgQIAAAQIECBAgQIAAAQIECBAgsIKAOCfOrTDH zkCAAAECBAgQIECAAAECBAgQIECAAAECBAgQSCEgzolzKQbVJgkQIECAAAECBAgQIECAAAECBAgQ IECAAAECKwiIc+LcCnPsDAQIECBAgAABAgQIECBAgAABAgQIECBAgACBFAK/abvcXCkMHrbn5N+c S/Fa2SQBAgQIECBAgAABAgQIECBAgAABAgQIECBA4NkC4lyeOCnOPXuGfZUAAQIECBAgQIAAAQIE CBAgQIAAAQIECBAgkEZAnBPn0gyrjRIgQIAAAQIECBAgQIAAAQIECBAgQIAAAQIEsguIc3ni3IM2 bP5ay+xvnP0TIECAAAECBAgQIECAAAECBAgQIECAAAECpQXEOXGu9Avg8AQIECBAgAABAgQIECBA gAABAgQIECBAgACBkQLinDg3ct6sRYAAAQIECBAgQIAAAQIECBAgQIAAAQIECBAoLSDOiXOlXwCH J0CAAAECBAgQIECAAAECBAgQIECAAAECBAiMFBDnxLmR82YtAgQIECBAgAABAgQIECBAgAABAgQI ECBAgEBpAXFOnCv9Ajg8AQIECBAgQIAAAQIECBAgQIAAAQIECBAgQGCkgDgnzo2cN2sRIECAAAEC BAgQIECAAAECBAgQIECAAAECBEoLiHPiXOkXwOEJECBAgAABAgQIECBAgAABAgQIECBAgAABAiMF ftsW21wpDB605/T6yOGwFgECBAgQIECAAAECBAgQIECAAAECBAgQIECAQF8BcS5PnBTn+s6+uxEg QIAAAQIECBAgQIAAAQIECBAgQIAAAQIEhguIc+Lc8KGzIAECBAgQIECAAAECBAgQIECAAAECBAgQ IECgqoA4J85VnX3nJkCAAAECBAgQIECAAAECBAgQIECAAAECBAgMFxDnxLnhQ2dBAgQIECBAgAAB AgQIECBAgAABAgQIECBAgEBVAXFOnKs6+85NgAABAgQIECBAgAABAgQIECBAgAABAgQIEBguIM6J c8OHzoIECBAgQIAAAQIECBAgQIAAAQIECBAgQIAAgaoC4pw4V3X2nZsAAQIECBAgQIAAAQIECBAg QIAAAQIECBAgMFxAnBPnhg+dBQkQIECAAAECBAgQIECAAAECBAgQIECAAAECVQXEOXGu6uw7NwEC BAgQIECAAAECBAgQIECAAAECBAgQIEBguIA4J84NHzoLEiBAgAABAgQIECBAgAABAgQIECBAgAAB AgSqCly2g2+uFAYP2nN6vV3+I0CAAAECBAgQIECAAAECBAgQIECAAAECBAgQSCpw2fYtzuUwEOeS vmS2TYAAAQIECBAgQIAAAQIECBAgQIAAAQIECBA4Cly234hzOQzEuePU+pUAAQIECBAgQIAAAQIE CBAgQIAAAQIECBAgkFTgsu1bnMthIM4lfclsmwABAgQIECBAgAABAgQIECBAgAABAgQIECBwFLhs vxHnchiIc8ep9SsBAgQIECBAgAABAgQIECBAgAABAgQIECBAIKnAZdu3OJfD4CrOvZZ0zmybAAEC BAgQIECAAAECBAgQIECAAAECBAgQIECgCVy2S5zLYSDOeWUJECBAgAABAgQIECBAgAABAgQIECBA gAABAskFLtv+xbkcBuJc8pfN9gkQIECAAAECBAgQIECAAAECBAgQIECAAAECl41AnMthIM55XwkQ IECAAAECBAgQIECAAAECBAgQIECAAAECyQUu2/7FuRwG4lzyl832CRAgQIAAAQIECBAgQIAAAQIE CBAgQIAAAQK/awTiXA4Dcc77SoAAAQIECBAgQIAAAQIECBAgQIAAAQIECBBILiDO5QhzVwFVnEv+ stk+AQIECBAgQIAAAQIECBAgQIAAAQIECBAgQECcE+e8BQQIECBAgAABAgQIECBAgAABAgQIECBA gAABAoMELts6/lrLHAZ+cm7QS2EZAgQIECBAgAABAgQIECBAgAABAgQIECBAgMC5BPzkXI4w56+1 PNcb4L4ECBAgQIAAAQIECBAgQIAAAQIECBAgQIAAgYEC4lyeOHe/zcVrA2fDUgQIECBAgAABAgQI ECBAgAABAgQIECBAgAABAp0FxDlxrvNIuR0BAgQIECBAgAABAgQIECBAgAABAgQIECBAgMApAXFO nDs1G75OgAABAgQIECBAgAABAgQIECBAgAABAgQIECDQWUCcE+c6j5TbESBAgAABAgQIECBAgAAB AgQIECBAgAABAgQInBIQ58S5U7Ph6wQIECBAgAABAgQIECBAgAABAgQIECBAgAABAp0FxDlxrvNI uR0BAgQIECBAgAABAgQIECBAgAABAgQIECBAgMApgQ/bB5srhcH99pxePfUgfZ0AAQIECBAgQIAA AQIECBAgQIAAAQIECBAgQCC+gDiXJ06Kc/HfJzskQIAAAQIECBAgQIAAAQIECBAgQIAAAQIECOwK iHPi3O6A+JAAAQIECBAgQIAAAQIECBAgQIAAAQIECBAgQKCfgDgnzvWbJnciQIAAAQIECBAgQIAA AQIECBAgQIAAAQIECBDYFRDnxLndAfEhAQIECBAgQIAAAQIECBAgQIAAAQIECBAgQIBAPwFxTpzr N03uRIAAAQIECBAgQIAAAQIECBAgQIAAAQIECBAgsCsgzolzuwPiQwIECBAgQIAAAQIECBAgQIAA AQIECBAgQIAAgX4C4pw412+a3IkAAQIECBAgQIAAAQIECBAgQIAAAQIECBAgQGBXQJwT53YHxIcE CBAgQIAAAQIECBAgQIAAAQIECBAgQIAAAQL9BMQ5ca7fNLkTAQIECBAgQIAAAQIECBAgQIAAAQIE CBAgQIDArsDv26ebK4XB/facXt19mj4kQIAAAQIECBAgQIAAAQIECBAgQIAAAQIECBAILSDO5YmT 4lzoV8nmCBAgQIAAAQIECBAgQIAAAQIECBAgQIAAAQLXC4hz4tz1U+I7CBAgQIAAAQIECBAgQIAA AQIECBAgQIAAAQIEugiIc+Jcl0FyEwIECBAgQIAAAQIECBAgQIAAAQIECBAgQIAAgesFxDlx7vop 8R0ECBAgQIAAAQIECBAgQIAAAQIECBAgQIAAAQJdBMS5XHHuVpen7iYECBAgQIAAAQIECBAgQIAA AQIECBAgQIAAAQJTBMQ5cW7K4FmUAAECBAgQIECAAAECBAgQIECAAAECBAgQIFBRQJwT5yrOvTMT IECAAAECBAgQIECAAAECBAgQIECAAAECBKYIiHPi3JTBsygBAgQIECBAgAABAgQIECBAgAABAgQI ECBAoKKAOCfOVZx7ZyZAgAABAgQIECBAgAABAgQIECBAgAABAgQITBEQ58S5KYNnUQIECBAgQIAA AQIECBAgQIAAAQIECBAgQIBARYE/tENvrhQG99tzulVxSJ2ZAAECBAgQIECAAAECBAgQIECAAAEC BAgQILCKgDiXJ06Kc6u8dc5BgAABAgQIECBAgAABAgQIECBAgAABAgQIlBUQ58S5ssPv4AQIECBA gAABAgQIECBAgAABAgQIECBAgACB0QLinDg3euasR4AAAQIECBAgQIAAAQIECBAgQIAAAQIECBAo KyDOiXNlh9/BCRAgQIAAAQIECBAgQIAAAQIECBAgQIAAAQKjBcQ5cW70zFmPAAECBAgQIECAAAEC BAgQIECAAAECBAgQIFBWQJzLE+f+06b0VtlJdXACBAgQIECAAAECBAgQIECAAAECBAgQIECAwAIC 4pw4t8AYOwIBAgQIECBAgAABAgQIECBAgAABAgQIECBAIIeAOCfO5ZhUuyRAgAABAgQIECBAgAAB AgQIECBAgAABAgQILCAgzolzC4yxIxAgQIAAAQIECBAgQIAAAQIECBAgQIAAAQIEcgiIc7ni3Ndz jJVdEiBAgAABAgQIECBAgACB2gIXtY/v9AQIECAQQuCr21cOLx2+FGIvNrEv8NLhv4ePL/69/00+ XUjgw3aW7y10npWPcr8d7rvt+vvKh3Q2AgQIECBAgAABAgQIECCQXUCYy/4E7Z8AAQIrCLyy3T5c HP7SrpdXOM7yZ9gOHxz+dfHR8ud0QAIECBAgQIAAAQIECBAgQIAAAQKdBYS5zqBuR4AAAQI3FBDn bgg36Y+Jc5PgLUuAAAECBAgQIECAAAECBAgQIJBZQJjL/PTsnQABAqsJiHO5nqg4l+t52S0BAgQI ECBAgAABAgQIECBAgMB0AWFu+iOwAQIECBB4SkCce4oj/P9sh/fbX2v5x/D7tEECBAgQIECAAAEC BAgQIECAAAECAQSEuQAPwRYIECBA4DMC4txnQIL/rzgX/AHZHgECBAgQIECAAAECBAgQIECAQBQB YS7Kk7APAgQIEHhaQJx72iP6/4lz0Z+Q/REgQIAAAQIECBAgQIAAAQIECAQQEOYCPARbIECAAIET AuLcCZigXxbngj4Y2yJAgAABAgQIECBAgAABAgQIEIgi8FKUjdgHAQIECBD4nMDHF389bIdvt+vx 5z7zhXgCF4ePDl/b7sXbmB0RIECAAAECBAgQIECAAAECBAgQiCHgJ+ZiPAe7IECAAIE9gVe2O4eL w5/b9fLet/ksiICfnAvyIGyDAAECBAgQIECAAAECBAgQIEAgmoAwF+2J2A8BAgQIPFtAnHu2S9Sv inNRn4x9ESBAgAABAgQIECBAgAABAgQITBQQ5ibiW5oAAQIEXlBAnHtBsMnfLs5NfgCWJ0CAAAEC BAgQIECAAAECBAgQiCYgzEV7IvZDgAABAvsC4ty+T7RPxbloT8R+CBAgQIAAAQIECBAgQIAAAQIE JgoIcxPxLU2AAAECNxQQ524IN+mPiXOT4C1LgAABAgQIECBAgAABAgQIECAQTUCYi/ZE7IcAAQIE nk9AnHs+pzjfde/wz4s/xdmOnRAgQIAAAQIECBAgQIAAAQIECBAYLyDMjTe3IgECBAj0EhDnekmO uo84N0raOgQIECBAgAABAgQIECBAgAABAiEFhLmQj8WmCBAgQOC5BcS556YK8o3iXJAHYRsECBAg QIAAAQIECBAgQIAAAQLjBYS58eZWJECAAIHeAuJcb9Fz30+cO7ew+xMgQIAAAQIECBAgQIAAAQIE CIQUEOZCPhabIkCAAIEXFhDnXphs8h8Q5yY/AMsTIECAAAECBAgQIECAAAECBAiMFxDmxptbkQAB AgTOJSDOnUv2XPcV584l674ECBAgQIAAAQIECBAgQIAAAQIhBYS5kI/FpggQIEDgxgLi3I3pJv1B cW4SvGUJECBAgAABAgQIECBAgAABAgTGCwhz482tSIAAAQLnFhDnzi3c+/7iXG9R9yNAgAABAgQI ECBAgAABAgQIEAgpIMyFfCw2RYAAAQJfWECc+8KE/2vvzpol2ao6gO8s7oRf4Xb3d3GeABkN9I0A QUBQRFFhHX0AADSZSURBVEDffAREBARBwOFJQa7MhIah+F16+AyXyU6z7+Gc26dOVp3Mytw71679 C6LjVOWw1srfqgeNfyQULiCcKwyuHQECBAgQIECAAAECBAgQIECAQHkBwVx5cx0JECBAoJTAi/0v pl36furSL5Rqqc8iAeHcIj43EyBAgAABAgQIECBAgAABAgQIRBcQzEXfkPkIECBAYJmAcG6ZX/m7 /yLd7z5evq2OBAgQIECAAAECBAgQIECAAAECBPILCObyG+tAgAABAlsLCOe23sDc/sK5uWKuJ0CA AAECBAgQIECAAAECBAgQqEJAMFfFmgxJgAABAosFhHOLCQsXEM4VBteOAAECBAgQIECAAAECBAgQ IEAgv4BgLr+xDgQIECAQRUA4F2UTU+cQzk2Vch0BAgQIECBAgAABAgQIECBAgEAVAoK5KtZkSAIE CBBYTUA4txploULCuULQ2hAgQIAAAQIECBAgQIAAAQIECOQXEMzlN9aBAAECBKIJCOeibeS2eYRz twk5T4AAAQIECBAgQIAAAQIECBAgUIWAYK6KNRmSAAECBFYXEM6tTpq5oHAuM7DyBAgQIECAAAEC BAgQIECAAAEC+QUEc/mNdSBAgACBqALCuaibOTSXcO6QjOMECBAgQIAAAQIECBAgQIAAAQJVCAjm qliTIQkQIEAgm4BwLhttpsLCuUywyhIgQIAAAQIECBAgQIAAAQIECOQXEMzlN9aBAAECBKILCOei b2h/PuHcvojvBAgQIECAAAECBAgQIECAAAECVQgI5qpYkyEJECBAILuAcC478coNhHMrgypHgAAB AgQIECBAgAABAgQIECCQX0Awl99YBwIECBCoRUA4V8umLuf883S/+8TlF38JECBAgAABAgQIECBA gAABAgQIRBcQzEXfkPkIECBAoKzARTj3g9Sl15ZtrNuJAsK5E+HcRoAAAQIECBAgQIAAAQIECBAg UF5AMFfeXEcCBAgQiC4gnIu+of35hHP7Ir4TIECAAAECBAgQIECAAAECBAiEFNiFnMpQBAgQIEBg S4FH3f+mx+l1qU8vbzmG3pMFPp7u9R+bfLULCRAgQIAAAQIECBAgQIAAAQIECGwkIJjbCF5bAgQI EAgu8Kj7oXAu+I6uj/cknPvL64d8I0CAAAECBAgQIECAAAECBAgQIBBLwH+VZax9mIYAAQIEogm8 2P9S2qXv+9+ci7aYg/P4r7U8SOMEAQIECBAgQIAAAQIECBAgQIDA1gKCua03oD8BAgQIxBcQzsXf 0fUJhXPXPXwjQIAAAQIECBAgQIAAAQIECBAIIiCYC7IIYxAgQIBAcAHhXPAF3RhPOHeDxAECBAgQ IECAAAECBAgQIECAAIGtBQRzW29AfwIECBCoR0A4V8+uLiYVztW2MfMSIECAAAECBAgQIECAAAEC BM5cQDB35gv2eAQIECCwsoBwbmXQ7OWEc9mJNSBAgAABAgQIECBAgAABAgQIEJgqsJt6oesIECBA gACBQeBR98P0OL0u9ellHlUIfDzd6T9axaSGJECAAAECBAgQIECAAAECBAgQOHsBb8yd/Yo9IAEC BAhkEfDmXBbWbEUfp4+lh90ns9VXmAABAgQIECBAgAABAgQIECBAgMAEAcHcBCSXECBAgACBUQHh 3ChL2IPCubCrMRgBAgQIECBAgAABAgQIECBAoBUBwVwrm/acBAgQIJBHQDiXxzVXVeFcLll1CRAg QIAAAQIECBAgQIAAAQIEJggI5iYguYQAAQIECBwVEM4d5Ql3UjgXbiUGIkCAAAECBAgQIECAAAEC BAi0IiCYa2XTnpMAAQIE8goI5/L6rl1dOLe2qHoECBAgQIAAAQIECBAgQIAAAQITBARzE5BcQoAA AQIEJgkI5yYxhblIOBdmFQYhQIAAAQIECBAgQIAAAQIECLQisGvlQT0nAQIECBDILvCo+2F6nF6f +vRy9l4aLBfYpU+kO/1HlxdSgQABAgQIECBAgAABAgQIECBAgMA0AW/MTXNyFQECBAgQmC7wYv/L aZe+l7r02uk3uXIzAW/ObUavMQECBAgQIECAAAECBAgQIECgNQHBXGsb97wECBAgUEZAOFfGea0u wrm1JNUhQIAAAQIECBAgQIAAAQIECBA4IiCYO4LjFAECBAgQWCQgnFvEV/xm4Vxxcg0JECBAgAAB AgQIECBAgAABAq0JCOZa27jnJUCAAIGyAsK5st5Luz1OH00Pu79aWsb9BAgQIECAAAECBAgQIECA AAECBMYEBHNjKo4RIECAAIE1BYRza2rmryWcy2+sAwECBAgQIECAAAECBAgQIECgUQHBXKOL99gE CBAgUFhAOFcYfGE74dxCQLcTIECAAAECBAgQIECAAAECBAiMCQjmxlQcI0CAAAECOQSEczlU89UU zuWzVZkAAQIECBAgQIAAAQIECBAg0KiAYK7RxXtsAgQIENhIQDi3EfyJbYVzJ8K5jQABAgQIECBA gAABAgQIECBAYExAMDem4hgBAgQIEMgpIJzLqbt+beHc+qYqEiBAgAABAgQIECBAgAABAgQaFRDM Nbp4j02AAAECGwsI5zZewMz2wrmZYC4nQIAAAQIECBAgQIAAAQIECBAYExDMjak4RoAAAQIESggI 50oor9dDOLeepUoECBAgQIAAAQIECBAgQIAAgUYFBHONLt5jEyBAgEAQAeFckEVMHEM4NxHKZQQI ECBAgAABAgQIECBAgAABAmMCgrkxFccIECBAgEBJAeFcSe3lvYRzyw1VIECAAAECBAgQIECAAAEC BAg0KiCYa3TxHpsAAQIEggkI54It5JZxhHO3ADlNgAABAgQIECBAgAABAgQIECAwJrAbO+gYAQIE CBAgUFjgUfc/qUtvSH16uXBn7U4R2KVPpjv9R0651T0ECBAgQIAAAQIECBAgQIAAAQLtCnhjrt3d e3ICBAgQiChwr/+VIZz77hDSvTbieGbaE+jTR9KD7lN7R30lQIAAAQIECBAgQIAAAQIECBAgMCog mBtlcZAAAQIECGwoIJzbEP+E1sK5E9DcQoAAAQIECBAgQIAAAQIECBBoU0Aw1+bePTUBAgQIRBcQ zkXf0PX5hHPXPXwjQIAAAQIECBAgQIAAAQIECBAYFRDMjbI4SIAAAQIEAggI5wIsYcYIwrkZWC4l QIAAAQIECBAgQIAAAQIECLQpIJhrc++emgABAgRqERDO1bKpizmFc3Xty7QECBAgQIAAAQIECBAg QIAAgcICgrnC4NoRIECAAIHZAsK52WSb3iCc25RfcwIECBAgQIAAAQIECBAgQIBAZAHBXOTtmI0A AQIECFwKCOcuJer4K5yrY0+mJECAAAECBAgQIECAAAECBAgUFhDMFQbXjgABAgQInCwgnDuZbpMb hXObsGtKgAABAgQIECBAgAABAgQIEIgsIJiLvB2zESBAgACBfQHh3L5I7O/Cudj7MR0BAgQIECBA gAABAgQIECBAoLCAYK4wuHYECBAgQGCxwJNwLqXvDf9eWFxLgfwCwrn8xjoQIECAAAECBAgQIECA AAECBCoREMxVsihjEiBAgACBawLCuWsc4b8I58KvyIAECBAgQIAAAQIECBAgQIAAgRICgrkSynoQ IECAAIEcAsK5HKr5avbpz9KD7q/zNVCZAAECBAgQIECAAAECBAgQIEAguoBgLvqGzEeAAAECBI4J COeO6cQ7J5yLtxMTESBAgAABAgQIECBAgAABAgQKCuwK9tKKAAECBAgQWFvgfvffQ8k3DP9+tHZp 9TIIdOlT6W7/4QyVlSRAgAABAgQIECBAgAABAgQIEKhAwBtzFSzJiAQIECBA4FaBe/2vDtd8d/j3 wq3XumB7AW/Obb8DExAgQIAAAQIECBAgQIAAAQIENhAQzG2AriUBAgQIEMgiIJzLwpqtqHAuG63C BAgQIECAAAECBAgQIECAAIGoAoK5qJsxFwECBAgQOEVAOHeK2nb3COe2s9eZAAECBAgQIECAAAEC BAgQILCBgGBuA3QtCRAgQIBAVgHhXFbe1YsL51YnVZAAAQIECBAgQIAAAQIECBAgEFVAMBd1M+Yi QIAAAQJLBIRzS/TK3yucK2+uIwECBAgQIECAAAECBAgQIEBgAwHB3AboWhIgQIAAgSICwrkizKs1 Ec6tRqkQAQIECBAgQIAAAQIECBAgQCCqgGAu6mbMRYAAAQIE1hAQzq2hWK6GcK6ctU4ECBAgQIAA AQIECBAgQIAAgQ0EBHMboGtJgAABAgSKCgjninIvbiacW0yoAAECBAgQIECAAAECBAgQIEAgqoBg LupmzEWAAAECBNYUEM6tqZm/Vp8+nB50n87fSAcCBAgQIECAAAECBAgQIECAAIGSAoK5ktp6ESBA gACBLQWEc1vqz+8tnJtv5g4CBAgQIECAAAECBAgQIECAQHABwVzwBRmPAAECBAisKiCcW5UzezHh XHZiDQgQIECAAAECBAgQIECAAAECJQUEcyW19SJAgAABAhEEhHMRtjB9BuHcdCtXEiBAgAABAgQI ECBAgAABAgSCCwjmgi/IeAQIECBAIIuAcC4La7aiwrlstAoTIECAAAECBAgQIECAAAECBEoKCOZK autFgAABAgQiCdztfy116TvDSC9EGsssBwSEcwdgHCZAgAABAgQIECBAgAABAgQI1CMgmKtnVyYl QIAAAQLrCwjn1jfNWVE4l1NXbQIECBAgQIAAAQIECBAgQIBAdgHBXHZiDQgQIECAQHAB4VzwBe2N J5zbA/GVAAECBAgQIECAAAECBAgQIFCPgGCunl2ZlAABAgQI5BMQzuWzzVFZOJdDVU0CBAgQIECA AAECBAgQIECAQHYBwVx2Yg0IECBAgEAlAsK5Shb18zGFc3Xty7QECBAgQIAAAQIECBAgQIAAgUFA MOdnQIAAAQIECLwqIJx71aKGT8K5GrZkRgIECBAgQIAAAQIECBAgQIDAlYBg7orCBwIECBAgQOAV AeFcXT8E4Vxd+zItAQIECBAgQIAAAQIECBAg0LSAYK7p9Xt4AgQIECBwQEA4dwAm6OE+/Wl60P1N 0OmMRYAAAQIECBAgQIAAAQIECBAg8HMBwZyfAgECBAgQIDAuIJwbd4l6VDgXdTPmIkCAAAECBAgQ IECAAAECBAhcCQjmrih8IECAAAECBG4ICOdukIQ+IJwLvR7DESBAgAABAgQIECBAgAABAgQEc34D BAgQIECAwHEB4dxxn2hnhXPRNmIeAgQIECBAgAABAgQIECBAgMCVgGDuisIHAgQIECBA4KCAcO4g TcgTwrmQazEUAQIECBAgQIAAAQIECBAgQEAw5zdAgAABAgQITBMQzk1zinKVcC7KJsxBgAABAgQI ECBAgAABAgQIELgSEMxdUfhAgAABAgQI3CognLuVKNQFwrlQ6zAMAQIECBAgQIAAAQIECBAgQEAw 5zdAgAABAgQIzBMQzs3z2vpq4dzWG9CfAAECBAgQIECAAAECBAgQIHAlsLv65AMBAgQIECBAYIrA g+6/Up/eOFz6oymXu2ZjgS59Ot3tP7TxFNoTIECAAAECBAgQIECAAAECBAgMAt6Y8zMgQIAAAQIE ThO42//68H9JfHu4+YXTCrirqIA354pya0aAAAECBAgQIECAAAECBAgQGBMQzI2pOEaAAAECBAhM ExDOTXOKcpVwLsomzEGAAAECBAgQIECAAAECBAg0KiCYa3TxHpsAAQIECKwmIJxbjbJQoQ+l+91n CvXShgABAgQIECBAgAABAgQIECBA4CkBwdxTGD4SIECAAAECJwoI506E2+w24dxm9BoTIECAAAEC BAgQIECAAAECLQsI5lrevmcnQIAAAQJrCgjn1tQsUUs4V0JZDwIECBAgQIAAAQIECBAgQIDAUwKC uacwfCRAgAABAgQWCgjnFgIWv104V5xcQwIECBAgQIAAAQIECBAgQKBlAcFcy9v37AQIECBAIIeA cC6Has6awrmcumoTIECAAAECBAgQIECAAAECBJ4SEMw9heEjAQIECBAgsJKAcG4lyGJlhHPFqDUi QIAAAQIECBAgQIAAAQIEWhYQzLW8fc9OgAABAgRyClyEc98ZWjyfs43aqwkI51ajVIgAAQIECBAg QIAAAQIECBAgMC4gmBt3cZQAAQIECBBYQ0A4t4ZiyRrCuZLaehEgQIAAAQIECBAgQIAAAQLNCQjm mlu5ByZAgAABAoUFhHOFwRe3E84tJlSAAAECBAgQIECAAAECBAgQIDAuIJgbd3GUAAECBAgQWFNA OLemZolawrkSynoQIECAAAECBAgQIECAAAECzQkI5ppbuQcmQIAAAQIbCQjnNoI/ua1w7mQ6NxIg QIAAAQIECBAgQIAAAQIExgUEc+MujhIgQIAAAQI5BO70v5F26dtD6edzlFdzdYE/Sfe7z65eVUEC BAgQIECAAAECBAgQIECAQKMCgrlGF++xCRAgQIDAZgLCuc3oT2wsnDsRzm0ECBAgQIAAAQIECBAg QIAAgX0Bwdy+iO8ECBAgQIBAfgHhXH7jdTsI59b1VI0AAQIECBAgQIAAAQIECBBoVEAw1+jiPTYB AgQIENhcQDi3+QpmDiCcmwnmcgIECBAgQIAAAQIECBAgQIDAvoBgbl/EdwIECBAgQKCcgHCunPU6 nYRz6ziqQoAAAQIECBAgQIAAAQIECDQqIJhrdPEemwABAgQIhBEQzoVZxcRBhHMToVxGgAABAgQI ECBAgAABAgQIENgXEMzti/hOgAABAgQIlBcQzpU3X9ZROLfMz90ECBAgQIAAAQIECBAgQIBAowKC uUYX77EJECBAgEA4AeFcuJXcMpBw7hYgpwkQIECAAAECBAgQIECAAAEC+wKCuX0R3wkQIECAAIHt BIRz29mf1lk4d5qbuwgQIECAAAECBAgQIECAAIFGBQRzjS7eYxMgQIAAgbACwrmwqzkwmHDuAIzD BAgQIECAAAECBAgQIECAAIF9AcHcvojvBAgQIECAwPYCwrntdzBvAuHcPC9XEyBAgAABAgQIECBA gAABAo0KCOYaXbzHJkCAAAEC4QWEc+FXtDegcG4PxFcCBAgQIECAAAECBAgQIECAwL7Abv+A7wQI ECBAgACBEAIPu/9Mj9Mbh1l+HGIeQ9wm8Jl0p//gbRc5T4AAAQIECBAgQIAAAQIECBBoWcAbcy1v 37MTIECAAIEaBLw5V8OWXp3xcfrj9LD73KsHfCJAgAABAgQIECBAgAABAgQIELgU8MbcpYS/BAgQ IECAQEyBizfn3jQM5825mBu6PtUufdabc9dJfCNAgAABAgQIECBAgAABAgQIXAp4Y+5Swl8CBAgQ IEAgtsCd/jfTLn1rGPL52IOa7hUBb875IRAgQIAAAQIECBAgQIAAAQIEbggI5m6QOECAAAECBAiE FRDOhV3N6GDCuVEWBwkQIECAAAECBAgQIECAAIF2BQRz7e7ekxMgQIAAgToFhHN17U04V9e+TEuA AAECBAgQIECAAAECBAhkFRDMZeVVnAABAgQIEMgiIJzLwpqtqHAuG63CBAgQIECAAAECBAgQIECA QF0Cgrm69mVaAgQIECBA4FJAOHcpUcdf4VwdezIlAQIECBAgQIAAAQIECBAgkFVAMJeVV3ECBAgQ IEAgq4BwLivv6sWFc6uTKkiAAAECBAgQIECAAAECBAjUJSCYq2tfpiVAgAABAgT2BYRz+yKxvwvn Yu/HdAQIECBAgAABAgQIECBAgEBWAcFcVl7FCRAgQIAAgSICwrkizKs1Ec6tRqkQAQIECBAgQIAA AQIECBAgUJeAYK6ufZmWAAECBAgQOCQgnDskE/O4cC7mXkxFgAABAgQIECBAgAABAgQIZBUQzGXl VZwAAQIECBAoKiCcK8q9uNnj9MH0sPvbxXUUIECAAAECBAgQIECAAAECBAhUIiCYq2RRxiRAgAAB AgQmCgjnJkIFuUw4F2QRxiBAgAABAgQIECBAgAABAgRKCAjmSijrQYAAAQIECJQVEM6V9V7aTTi3 VND9BAgQIECAAAECBAgQIECAQCUCgrlKFmVMAgQIECBAYKaAcG4m2MaXC+c2XoD2BAgQIECAAAEC BAgQIECAQAmBXYkmehAgQIAAAQIEigs87P4jPU5vHvr+uHhvDecL7NLn0p3+A/NvdAcBAgQIECBA gAABAgQIECBAoB4Bb8zVsyuTEiBAgAABAqcI3Ol/K+3SN4dbnz/ldvcUFvDmXGFw7QgQIECAAAEC BAgQIECAAIGSAoK5ktp6ESBAgAABAtsICOe2cT+1q3DuVDn3ESBAgAABAgQIECBAgAABAsEFBHPB F2Q8AgQIECBAYCUB4dxKkIXKCOcKQWtDgAABAgQIECBAgAABAgQIlBQQzJXU1osAAQIECBDYVkA4 t63/3O7CubliridAgAABAgQIECBAgAABAgSCCwjmgi/IeAQIECBAgMDKAsK5lUEzlxPOZQZWngAB AgQIECBAgAABAgQIECgpIJgrqa0XAQIECBAgEENAOBdjD1OnEM5NlXIdAQIECBAgQIAAAQIECBAg EFxAMBd8QcYjQIAAAQIEMgkI5zLBZir7OH0gPew+n6m6sgQIECBAgAABAgQIECBAgACBIgKCuSLM mhAgQIAAAQIhBYRzIddycCjh3EEaJwgQIECAAAECBAgQIECAAIE6BARzdezJlAQIECBAgEAuAeFc Ltk8dYVzeVxVJUCAAAECBAgQIECAAAECBIoICOaKMGtCgAABAgQIhBYQzoVez43hhHM3SBwgQIAA AQIECBAgQIAAAQIE6hAQzNWxJ1MSIECAAAECuQWEc7mF160vnFvXUzUCBAgQIECAAAECBAgQIECg iIBgrgizJgQIECBAgEAVAhfh3LeGWZ+rYt7WhxTOtf4L8PwECBAgQIAAAQIECBAgQKA6AcFcdSsz MAECBAgQIJBVQDiXlXf14sK51UkVJECAAAECBAgQIECAAAECBPIJCOby2apMgAABAgQI1CrwYv/b 6TXpm8P43pyrYYfCuRq2ZEYCBAgQIECAAAECBAgQIEBgEBDM+RkQIECAAAECBMYEhHNjKnGPCefi 7sZkBAgQIECAAAECBAgQIECAwJWAYO6KwgcCBAgQIECAwJ6AcG4PJPhX4VzwBRmPAAECBAgQIECA AAECBAgQEMz5DRAgQIAAAQIEjgkI547pxDsnnIu3ExMRIECAAAECBAgQIECAAAECVwKCuSsKHwgQ IECAAAECBwSEcwdggh4WzgVdjLEIECBAgAABAgQIECBAgAABwZzfAAECBAgQIEBgioBwbopSnGv6 9EfpQfeFOAOZhAABAgQIECBAgAABAgQIECCQkmDOr4AAAQIECBAgMFVAODdVKsZ1wrkYezAFAQIE CBAgQIAAAQIECBAgcCUgmLui8IEAAQIECBAgMEFAODcBKdAlwrlAyzAKAQIECBAgQIAAAQIECBAg IJjzGyBAgAABAgQIzBUQzs0V2/Z64dy2/roTIECAAAECBAgQIECAAAECVwKCuSsKHwgQIECAAAEC MwSEczOwAlwqnAuwBCMQIECAAAECBAgQIECAAAECgjm/AQIECBAgQIDAqQLCuVPltrlPOLeNu64E CBAgQIAAAQIECBAgQIDAlYBg7orCBwIECBAgQIDACQLCuRPQNrxFOLchvtYECBAgQIAAAQIECBAg QICAYM5vgAABAgQIECCwVEA4t1Sw7P3CubLeuhEgQIAAAQIECBAgQIAAAQJXArurTz4QIECAAAEC BAicJvCo+0H6v/SW4eafnFbAXUUFuvT5dLd/f9GemhEgQIAAAQIECBAgQIAAAQIEBgFvzPkZECBA gAABAgTWEnixf116Tfr3odxza5VUJ6OAN+cy4ipNgAABAgQIECBAgAABAgQIjAkI5sZUHCNAgAAB AgQInCognDtVbpv7hHPbuOtKgAABAgQIECBAgAABAgQaFRDMNbp4j02AAAECBAhkFBDOZcTNUFo4 lwFVSQIECBAgQIAAAQIECBAgQGBMQDA3puIYAQIECBAgQGCpgHBuqWDZ+/v0/vSg+7uyTXUjQIAA AQIECBAgQIAAAQIEWhMQzLW2cc9LgAABAgQIlBMQzpWzXqOTcG4NRTUIECBAgAABAgQIECBAgACB IwKCuSM4ThEgQIAAAQIEFgsI5xYTFi0gnCvKrRkBAgQIECBAgAABAgQIEGhNQDDX2sY9LwECBAgQ IFBeQDhX3nxJR+HcEj33EiBAgAABAgQIECBAgAABAkcEBHNHcJwiQIAAAQIECKwmIJxbjbJIIeFc EWZNCBAgQIAAAQIECBAgQIBAawKCudY27nkJECBAgACB7QSEc9vZn9JZOHeKmnsIECBAgAABAgQI ECBAgACBIwKCuSM4ThEgQIAAAQIEVhcQzq1OmrWgcC4rr+IECBAgQIAAAQIECBAgQKA1AcFcaxv3 vAQIECBAgMD2AsK57XcwZwLh3Bwt1xIgQIAAAQIECBAgQIAAAQJHBARzR3CcIkCAAAECBAhkExDO ZaPNUlg4l4VVUQIECBAgQIAAAQIECBAg0JqAYK61jXteAgQIECBAII6AcC7OLqZMIpybouQaAgQI ECBAgAABAgQIECBA4IjA7sg5pwgQIECAAAECBHIKPOq+P5R/6/DvJznbqL2SQJe+kO7271upmjIE CBAgQIAAAQIECBAgQIBAgwKCuQaX7pEJECBAgACBQAL3u+8N0wjnAq3kllE+P4Rz773lGqcJECBA gAABAgQIECBAgAABAqMC/qssR1kcJECAAAECBAgUFrjXv37o+NLw77nCnbWbK9Cnfrjl/elB98W5 t7qeAAECBAgQIECAAAECBAgQaFtAMNf2/j09AQIECBAgEElAOBdpG8dnEc4d93GWAAECBAgQIECA AAECBAgQGBUQzI2yOEiAAAECBAgQ2EhAOLcR/AlthXMnoLmFAAECBAgQIECAAAECBAi0LSCYa3v/ np4AAQIECBCIKCCci7iV8ZmEc+MujhIgQIAAAQIECBAgQIAAAQKjAoK5URYHCRAgQIAAAQIbCwjn Nl7AjPbCuRlYLiVAgAABAgQIECBAgAABAm0LCOba3r+nJ0CAAAECBCILCOcib+f6bMK56x6+ESBA gAABAgQIECBAgAABAqMCgrlRFgcJECBAgAABAkEEhHNBFjFhDOHcBCSXECBAgAABAgQIECBAgACB tgUEc23v39MTIECAAAECNQgI52rY0sWMwrl6dmVSAgQIECBAgAABAgQIECCwgYBgbgN0LQkQIECA AAECswWEc7PJNrtBOLcZvcYECBAgQIAAAQIECBAgQCC6gGAu+obMR4AAAQIECBC4FBDOXUrE/yuc i78jExIgQIAAAQIECBAgQIAAgQ0EBHMboGtJgAABAgQIEDhZQDh3Ml3xG4Vzxck1JECAAAECBAgQ IECAAAEC0QUEc9E3ZD4CBAgQIECAwL6AcG5fJO73i3DufelB96W4Q5qMAAECBAgQIECAAAECBAgQ KCUgmCslrQ8BAgQIECBAYE2Bu/0bUpe+MZR8bs2yamUQEM5lQFWSAAECBAgQIECAAAECBAjUKSCY q3NvpiZAgAABAgQIpCScq+dXIJyrZ1cmJUCAAAECBAgQIECAAAECGQUEcxlxlSZAgAABAgQIZBcQ zmUnXq2BcG41SoUIECBAgAABAgQIECBAgECtAoK5WjdnbgIECBAgQIDApYBw7lIi/l/hXPwdmZAA AQIECBAgQIAAAQIECGQUEMxlxFWaAAECBAgQIFBMQDhXjHpxI+HcYkIFCBAgQIAAAQIECBAgQIBA rQKCuVo3Z24CBAgQIECAwL6AcG5fJO534Vzc3ZiMAAECBAgQIECAAAECBAhkFBDMZcRVmgABAgQI ECBQXOAinHtp6Pts8d4azhMQzs3zcjUBAgQIECBAgAABAgQIEDgDAcHcGSzRIxAgQIAAAQIErgkI 565xhP4inAu9HsMRIECAAAECBAgQIECAAIG1BQRza4uqR4AAAQIECBCIICCci7CFaTMI56Y5uYoA AQIECBAgQIAAAQIECJyBgGDuDJboEQgQIECAAAECowLCuVGWkAeFcyHXYigCBAgQIECAAAECBAgQ ILC2gGBubVH1CBAgQIAAAQKRBIRzkbZxfBbh3HEfZwkQIECAAAECBAgQIECAwBkICObOYIkegQAB AgQIECBwVEA4d5Qn1Mkn4VyX3pvud38fai7DECBAgAABAgQIECBAgAABAqsICOZWYVSEAAECBAgQ IBBcQDgXfEFPjSecewrDRwIECBAgQIAAAQIECBAgcF4Cu/N6HE9DgAABAgQIECAwKvCg++7wLtbb hnM/HT3vYByBbnhnrk9fTPf698QZyiQECBAgQIAAAQIECBAgQIDAGgLemFtDUQ0CBAgQIECAQC0C d/vfGWKfbwzjPlvLyM3O6c25ZlfvwQkQIECAAAECBAgQIEDgfAUEc+e7W09GgAABAgQIEBgXEM6N u0Q8KpyLuBUzESBAgAABAgQIECBAgACBkwUEcyfTuZEAAQIECBAgULGAcK6e5Qnn6tmVSQkQIECA AAECBAgQIECAwC0CgrlbgJwmQIAAAQIECJytgHCuntUK5+rZlUkJECBAgAABAgQIECBAgMARAcHc ERynCBAgQIAAAQJnLyCcq2fFwrl6dmVSAgQIECBAgAABAgQIECBwQEAwdwDGYQIECBAgQIBAMwLC uXpWLZyrZ1cmJUCAAAECBAgQIECAAAECIwKCuREUhwgQIECAAAECzQkI5+pZuXCunl2ZlAABAgQI ECBAgAABAgQI7AkI5vZAfCVAgAABAgQINCsgnKtn9cK5enZlUgIECBAgQIAAAQIECBAg8JSAYO4p DB8JECBAgAABAs0LCOfq+QkI5+rZlUkJECBAgAABAgQIECBAgMDPBQRzfgoECBAgQIAAAQLXBYRz 1z0if7sI5/4w3e++HHlMsxEgQIAAAQIECBAgQIAAAQIXAoI5vwQCBAgQIECAAIGbAsK5myZRjwjn om7GXAQIECBAgAABAgQIECBA4IaAYO4GiQMECBAgQIAAAQKvCAjn6vkhCOfq2ZVJCRAgQIAAAQIE CBAgQKBpAcFc0+v38AQIECBAgACBWwSEc7cABTotnAu0DKMQIECAAAECBAgQIECAAIFxgd34YUcJ ECBAgAABAgQIDAIPuu+kPv3u8OmnPIILdKkbdvWldK9/d/BJjUeAAAECBAgQIECAAAECBJoV8MZc s6v34AQIECBAgACBGQJ3+zcOsc+/DXc8O+Mul24h4M25LdT1JECAAAECBAgQIECAAAECkwQEc5OY XESAAAECBAgQIJCEc/X8CIRz9ezKpAQIECBAgAABAgQIECDQlIBgrql1e1gCBAgQIECAwEIB4dxC wIK3C+cKYmtFgAABAgQIECBAgAABAgSmCQjmpjm5igABAgQIECBA4FJAOHcpEf+vcC7+jkxIgAAB AgQIECBAgAABAk0JCOaaWreHJUCAAAECBAisJCCcWwmyQBnhXAFkLQgQIECAAAECBAgQIECAwDQB wdw0J1cRIECAAAECBAjsCwjn9kXifhfOxd2NyQgQIECAAAECBAgQIECgKQHBXFPr9rAECBAgQIAA gZUFhHMrg2YsJ5zLiKs0AQIECBAgQIAAAQIECBCYJiCYm+bkKgIECBAgQIAAgUMCwrlDMvGOPwnn +vSe9LD7SrzhTESAAAECBAgQIECAAAECBM5fQDB3/jv2hAQIECBAgACB/ALCufzGa3UQzq0lqQ4B AgQIECBAgAABAgQIEJgtIJibTeYGAgQIECBAgACBUQHh3ChLyIPCuZBrMRQBAgQIECBAgAABAgQI nL+AYO78d+wJCRAgQIAAAQLlBIRz5ayXdhLOLRV0PwECBAgQIECAAAECBAgQmC0gmJtN5gYCBAgQ IECAAIGjAsK5ozyhTgrnQq3DMAQIECBAgAABAgQIECBw/gKCufPfsSckQIAAAQIECJQXuNO/Ke3S 14fGz5ZvruMsAeHcLC4XEyBAgAABAgQIECBAgACBJQKCuSV67iVAgAABAgQIEDgsIJw7bBPtjHAu 2kbMQ4AAAQIECBAgQIAAAQJnKiCYO9PFeiwCBAgQIECAQAgB4VyINUwaQjg3iclFBAgQIECAAAEC BAgQIEBgiYBgbomeewkQIECAAAECBG4XEM7dbhTlCuFclE2YgwABAgQIECBAgAABAgTOVEAwd6aL 9VgECBAgQIAAgVACwrlQ6zg6jHDuKI+TBAgQIECAAAECBAgQIEBgiYBgbomeewkQIECAAAECBKYL COemW219pXBu6w3oT4AAAQIECBAgQIAAAQJnKiCYO9PFeiwCBAgQIECAQEgB4VzItYwOJZwbZXGQ AAECBAgQIECAAAECBAgsERDMLdFzLwECBAgQIECAwHwB4dx8s63uuAjn3p0edl/dagR9CRAgQIAA AQIECBAgQIDAOQkI5s5pm56FAAECBAgQIFCLgHCulk2lJJyrZ1cmJUCAAAECBAgQIECAAIHwAoK5 8CsyIAECBAgQIEDgTAWEc/UsVjhXz65MSoAAAQIECBAgQIAAAQKhBQRzoddjOAIECBAgQIDAmQsI 5+pZsHCunl2ZlAABAgQIECBAgAABAgTCCgjmwq7GYAQIECBAgACBRgSEc/UsWjhXz65MSoAAAQIE CBAgQIAAAQIhBQRzIddiKAIECBAgQIBAYwLCuXoWLpyrZ1cmJUCAAAECBAgQIECAAIFwArtwExmI AAECBAgQIECgPYGH3bfS4/T24cF/2t7DV/bEXXryny+nO/27KpvcuAQIECBAgAABAgQIECBAYHMB b8xtvgIDECBAgAABAgQIXAnc6d+cdulrw/dnr475EFPAm3Mx92IqAgQIECBAgAABAgQIEAgtIJgL vR7DESBAgAABAgQaFBDO1bN04Vw9uzIpAQIECBAgQIAAAQIECIQQEMyFWIMhCBAgQIAAAQIErgkI 565xhP4inAu9HsMRIECAAAECBAgQIECAQCwBwVysfZiGAAECBAgQIEDgUkA4dykR/69wLv6OTEiA AAECBAgQIECAAAECIQQEcyHWYAgCBAgQIECAAIFRgSfhXJe+Pvx7ZvS8g3EEhHNxdmESAgQIECBA gAABAgQIEAgrIJgLuxqDESBAgAABAgQIvCIgnKvnh3ARzv1Betj9Qz1Dm5QAAQIECBAgQIAAAQIE CJQTEMyVs9aJAAECBAgQIEDgVAHh3Kly5e8TzpU315EAAQIECBAgQIAAAQIEqhEQzFWzKoMSIECA AAECBBoXEM7V8wMQztWzK5MSIECAAAECBAgQIECAQFEBwVxRbs0IECBAgAABAgQWCQjnFvEVvVk4 V5RbMwIECBAgQIAAAQIECBCoQ0AwV8eeTEmAAAECBAgQIHApIJy7lIj/VzgXf0cmJECAAAECBAgQ IECAAIGiAoK5otyaESBAgAABAgQIrCIgnFuFsUgR4VwRZk0IECBAgAABAgQIECBAoA4BwVwdezIl AQIECBAgQIDAvoBwbl8k7nfhXNzdmIwAAQIECBAgQIAAAQIEigoI5opya0aAAAECBAgQILCqgHBu Vc6sxYRzWXkVJ0CAAAECBAgQIECAAIE6BHZ1jGlKAgQIECBAgAABAiMCD7tvpj69ffj3s5GzDkUS 6NKT/3wl3enfGWkssxAgQIAAAQIECBAgQIAAgZIC3pgrqa0XAQIECBAgQIBAHoE7/VuG0Odrw79n 8jRQdTUBb86tRqkQAQIECBAgQIAAAQIECNQnIJirb2cmJkCAAAECBAgQGBMQzo2pxDwmnIu5F1MR IECAAAECBAgQIECAQHYBwVx2Yg0IECBAgAABAgSKCQjnilEvbiScW0yoAAECBAgQIECAAAECBAjU JyCYq29nJiZAgAABAgQIEDgmIJw7phPr3JNwLqV3pQfdP8YazDQECBAgQIAAAQIECBAgQCCPgGAu j6uqBAgQIECAAAECWwoI57bUn9dbODfPy9UECBAgQIAAAQIECBAgULWAYK7q9RmeAAECBAgQIEDg oIBw7iBNuBPCuXArMRABAgQIECBAgAABAgQI5BEQzOVxVZUAAQIECBAgQCCCgHAuwhamzSCcm+bk KgIECBAgQIAAAQIECBCoWkAwV/X6DE+AAAECBAgQIHCrgHDuVqIwFwjnwqzCIAQIECBAgAABAgQI ECCQR0Awl8dVVQIECBAgQIAAgUgCwrlI2zg+i3DuuI+zBAgQIECAAAECBAgQIFC1gGCu6vUZngAB AgQIECBAYLKAcG4y1eYXCuc2X4EBCBAgQIAAAQIECBAgQCCPgGAuj6uqBAgQIECAAAECEQWEcxG3 Mj6TcG7cxVECBAgQIECAAAECBAgQqFpAMFf1+gxPgAABAgQIECAwW0A4N5tssxuEc5vRa0yAAAEC BAgQIECAAAECeQQEc3lcVSVAgAABAgQIEIgs8GL/1rRL/5q69EzkMc02CAjn/AwIECBAgAABAgQI ECBA4IwEBHNntEyPQoAAAQIECBAgMENAODcDa+NLhXMbL0B7AgQIECBAgAABAgQIEFhLQDC3lqQ6 BAgQIECAAAEC9QkI5+rZmXCunl2ZlAABAgQIECBAgAABAgQOCgjmDtI4QYAAAQIECBAg0ISAcK6e NV+Ec+9MD7p/qmdokxIgQIAAAQIECBAgQIAAgVcFdq9+9IkAAQIECBAgQIBAgwKPupfS4/R7w/+W 2c8afPq6Hrkb/lcBU/pqutu/o67BTUuAAAECBAgQIECAAAECBC4EvDHnl0CAAAECBAgQIEDgiYA3 5+r5HfRDlJrSu7w5V8/KTEqAAAECBAgQIECAAAECFwKCOb8EAgQIECBAgAABApcCwrlLifh/hXPx d2RCAgQIECBAgAABAgQIELghIJi7QeIAAQIECBAgQIBA0wLCuXrWL5yrZ1cmJUCAAAECBAgQIECA AIFXBARzfggECBAgQIAAAQIE9gWEc/sicb8L5+LuxmQECBAgQIAAAQIECBAgcENAMHeDxAECBAgQ IECAAAECg4Bwrp6fgXCunl2ZlAABAgQIECBAgAABAo0LCOYa/wF4fAIECBAgQIAAgSMCwrkjOMFO CeeCLcQ4BAgQIECAAAECBAgQIDAmIJgbU3GMAAECBAgQIECAwKWAcO5SIv5f4Vz8HZmQAAECBAgQ IECAAAECjQsI5hr/AXh8AgQIECBAgACBCQLCuQlIQS4RzgVZhDEIECBAgAABAgQIECBAYExgN3bQ MQIECBAgQIAAAQIEnhJ41L2UuvT7qU8/e+qojxEFuvTk/8f5arrbvyPieGYiQIAAAQIECBAgQIAA gbYFvDHX9v49PQECBAgQIECAwByBe/3bhnDuX4aQ7pk5t7l2AwFvzm2AriUBAgQIECBAgAABAgQI 3CYgmLtNyHkCBAgQIECAAAECTwsI557WiP35Ipx7Z3rQ/XPsQU1HgAABAgQIECBAgAABAq0ICOZa 2bTnJECAAAECBAgQWE9AOLeeZe5KwrncwuoTIECAAAECBAgQIECAwAwBwdwMLJcSIECAAAECBAgQ uBIQzl1RhP8gnAu/IgMSIECAAAECBAgQIECgFQHBXCub9pwECBAgQIAAAQLrCwjn1jfNVVE4l0tW XQIECBAgQIAAAQIECBCYISCYm4HlUgIECBAgQIAAAQI3BIRzN0jCHhDOhV2NwQgQIECAAAECBAgQ INCKgGCulU17TgIECBAgQIAAgXwCwrl8tmtXFs6tLaoeAQIECBAgQIAAAQIECMwQEMzNwHIpAQIE CBAgQIAAgYMCwrmDNOFOCOfCrcRABAgQIECAAAECBAgQaEVAMNfKpj0nAQIECBAgQIBAfgHhXH7j tToI59aSVIcAAQIECBAgQIAAAQIEZgj8Pz0COkDy0C1ZAAAAAElFTkSuQmCCUEsDBBQABgAIAAAA IQAiVg7uxwAAAKUBAAAZAAAAZHJzL19yZWxzL2Uyb0RvYy54bWwucmVsc7yQsWoDMQyG90LewWjv +e6GUkp8WUoha0gfQNg6n8lZNpYbmrePaZYGAt06SuL//g9td99xVWcqEhIbGLoeFLFNLrA38Hn8 eH4FJRXZ4ZqYDFxIYDdtnrYHWrG2kCwhi2oUFgNLrflNa7ELRZQuZeJ2mVOJWNtYvM5oT+hJj33/ ostvBkx3TLV3BsrejaCOl9ya/2aneQ6W3pP9isT1QYUOsXU3IBZP1UAkF/C2HDs5e9CPHYb/cRi6 zD8O+u650xUAAP//AwBQSwMEFAAGAAgAAAAhABM3XvLjAAAAEAEAAA8AAABkcnMvZG93bnJldi54 bWxMT8tuwkAMvFfiH1ZG6q1sHkqLQjYI0ccJVQIqVb0tiUkist4ouyTh72tO7cUee+zxOFtPphUD 9q6xpCBcBCCQCls2VCn4Or4/LUE4r6nUrSVUcEMH63z2kOm0tCPtcTj4SrAIuVQrqL3vUildUaPR bmE7JObOtjfac9lXsuz1yOKmlVEQPEujG+ILte5wW2NxOVyNgo9Rj5s4fBt2l/P29nNMPr93ISr1 OJ9eVxw2KxAeJ/+3Afcf2D/kbOxkr1Q60SqIoiDmUQac7nwYvyQgToySJfdknsn/j+S/AAAA//8D AFBLAQItABQABgAIAAAAIQCo1seoEwEAAEkCAAATAAAAAAAAAAAAAAAAAAAAAABbQ29udGVudF9U eXBlc10ueG1sUEsBAi0AFAAGAAgAAAAhADj9If/WAAAAlAEAAAsAAAAAAAAAAAAAAAAARAEAAF9y ZWxzLy5yZWxzUEsBAi0ACgAAAAAAAAAhABlX7OOrAQAAqwEAABQAAAAAAAAAAAAAAAAAQwIAAGRy cy9tZWRpYS9pbWFnZTIuc3ZnUEsBAi0AFAAGAAgAAAAhAAEDbS+tAgAA0AcAAA4AAAAAAAAAAAAA AAAAIAQAAGRycy9lMm9Eb2MueG1sUEsBAi0ACgAAAAAAAAAhACq4uznAdQEAwHUBABQAAAAAAAAA AAAAAAAA+QYAAGRycy9tZWRpYS9pbWFnZTEucG5nUEsBAi0AFAAGAAgAAAAhACJWDu7HAAAApQEA ABkAAAAAAAAAAAAAAAAA63wBAGRycy9fcmVscy9lMm9Eb2MueG1sLnJlbHNQSwECLQAUAAYACAAA ACEAEzde8uMAAAAQAQAADwAAAAAAAAAAAAAAAADpfQEAZHJzL2Rvd25yZXYueG1sUEsFBgAAAAAH AAcAvgEAAPl+AQAAAA== ">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27" type="#_x0000_t75" style="position:absolute;left:27274;width:30969;height:61956;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cgHUcyAAAAOAAAAAPAAAAZHJzL2Rvd25yZXYueG1sRI9Na8JA EIbvhf6HZQq91Y1FSomuIpGCQi9+0OJtyI7ZaHY2ZNcY++s7h0IvwzsM87w8s8XgG9VTF+vABsaj DBRxGWzNlYHD/uPlHVRMyBabwGTgThEW88eHGeY23HhL/S5VSiAcczTgUmpzrWPpyGMchZZYbqfQ eUyydpW2Hd4E7hv9mmVv2mPN0uCwpcJRedldvYGiuK/6zff2/Dkcf6yffPE+c2zM89OwmspYTkEl GtL/xx9ibcVBFERIAuj5LwAAAP//AwBQSwECLQAUAAYACAAAACEA2+H2y+4AAACFAQAAEwAAAAAA AAAAAAAAAAAAAAAAW0NvbnRlbnRfVHlwZXNdLnhtbFBLAQItABQABgAIAAAAIQBa9CxbvwAAABUB AAALAAAAAAAAAAAAAAAAAB8BAABfcmVscy8ucmVsc1BLAQItABQABgAIAAAAIQAcgHUcyAAAAOAA AAAPAAAAAAAAAAAAAAAAAAcCAABkcnMvZG93bnJldi54bWxQSwUGAAAAAAMAAwC3AAAA/AIAAAAA ">
                <v:imagedata r:id="rId3" o:title="" cropbottom="27570f" cropleft="38682f"/>
              </v:shape>
              <v:shape id="Graphic 7" o:spid="_x0000_s1028" type="#_x0000_t75" style="position:absolute;top:74570;width:21278;height:25762;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k9zdlxwAAAN8AAAAPAAAAZHJzL2Rvd25yZXYueG1sRI9BawIx FITvgv8hPMGbZi3W6mqUamntVVfw+tg8N6ubl3UTddtf3xQKvQwMw3zDLFatrcSdGl86VjAaJiCI c6dLLhQcsvfBFIQPyBorx6Tgizyslt3OAlPtHryj+z4UIkLYp6jAhFCnUvrckEU/dDVxzE6usRii bQqpG3xEuK3kU5JMpMWS44LBmjaG8sv+ZhXksr2up9vnj5tbm3F23GWz4/lbqX6vfZtHeZ2DCNSG /8Yf4lMreIHfP/ELyOUPAAAA//8DAFBLAQItABQABgAIAAAAIQDb4fbL7gAAAIUBAAATAAAAAAAA AAAAAAAAAAAAAABbQ29udGVudF9UeXBlc10ueG1sUEsBAi0AFAAGAAgAAAAhAFr0LFu/AAAAFQEA AAsAAAAAAAAAAAAAAAAAHwEAAF9yZWxzLy5yZWxzUEsBAi0AFAAGAAgAAAAhAGT3N2XHAAAA3wAA AA8AAAAAAAAAAAAAAAAABwIAAGRycy9kb3ducmV2LnhtbFBLBQYAAAAAAwADALcAAAD7AgAAAAA= ">
                <v:imagedata r:id="rId3" o:title="" croptop="49750f" cropleft="13257f" cropright="33826f"/>
              </v:shape>
              <w10:wrap anchory="page"/>
            </v:group>
          </w:pict>
        </mc:Fallback>
      </mc:AlternateContent>
    </w:r>
    <w:r>
      <w:rPr>
        <w:noProof/>
      </w:rPr>
      <w:t>TRANSCRIPT</w:t>
    </w:r>
  </w:p>
  <w:p w14:paraId="57959BDC" w14:textId="77777777" w:rsidR="00EA0599" w:rsidRPr="00EA0599" w:rsidRDefault="00EA0599" w:rsidP="00EA0599">
    <w:pPr>
      <w:pStyle w:val="Subtitle"/>
      <w:rPr>
        <w:bCs/>
        <w:lang w:eastAsia="zh-CN"/>
      </w:rPr>
    </w:pPr>
    <w:r w:rsidRPr="00EA0599">
      <w:rPr>
        <w:bCs/>
        <w:lang w:eastAsia="zh-CN"/>
      </w:rPr>
      <w:t>Kantar FY 2024 Lender Call</w:t>
    </w:r>
  </w:p>
  <w:p w14:paraId="225B36B1" w14:textId="1AFF84C8" w:rsidR="00EE7533" w:rsidRPr="00562A8C" w:rsidRDefault="00EE7533" w:rsidP="00EA0599">
    <w:pPr>
      <w:pStyle w:val="Subtitle"/>
      <w:rPr>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6BA04" w14:textId="77777777" w:rsidR="00B01CA0" w:rsidRPr="00FF6BCD" w:rsidRDefault="00B01CA0" w:rsidP="00152AE9">
    <w:pPr>
      <w:pStyle w:val="Header"/>
      <w:ind w:right="360"/>
      <w:rPr>
        <w:rFonts w:cs="Arial"/>
        <w:color w:val="FFFFFF"/>
        <w:szCs w:val="16"/>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0"/>
    </w:tblGrid>
    <w:tr w:rsidR="00DA00F9" w14:paraId="4B13CE89" w14:textId="77777777">
      <w:tc>
        <w:tcPr>
          <w:tcW w:w="0" w:type="auto"/>
          <w:shd w:val="clear" w:color="0000FF" w:fill="0000FF"/>
          <w:vAlign w:val="center"/>
        </w:tcPr>
        <w:p w14:paraId="69BB21FD" w14:textId="5FE3C848" w:rsidR="00DA00F9" w:rsidRDefault="00000000">
          <w:pPr>
            <w:spacing w:after="0"/>
          </w:pPr>
          <w:r>
            <w:rPr>
              <w:color w:val="FFFFFF"/>
              <w:sz w:val="20"/>
            </w:rPr>
            <w:t xml:space="preserve">March </w:t>
          </w:r>
          <w:r w:rsidR="00EA0599">
            <w:rPr>
              <w:color w:val="FFFFFF"/>
              <w:sz w:val="20"/>
            </w:rPr>
            <w:t>25</w:t>
          </w:r>
          <w:r>
            <w:rPr>
              <w:color w:val="FFFFFF"/>
              <w:sz w:val="20"/>
            </w:rPr>
            <w:t xml:space="preserve">, 2025 / </w:t>
          </w:r>
          <w:r w:rsidR="00835D66">
            <w:rPr>
              <w:color w:val="FFFFFF"/>
              <w:sz w:val="20"/>
            </w:rPr>
            <w:t>2</w:t>
          </w:r>
          <w:r>
            <w:rPr>
              <w:color w:val="FFFFFF"/>
              <w:sz w:val="20"/>
            </w:rPr>
            <w:t>:</w:t>
          </w:r>
          <w:r w:rsidR="00EA0599">
            <w:rPr>
              <w:color w:val="FFFFFF"/>
              <w:sz w:val="20"/>
            </w:rPr>
            <w:t>0</w:t>
          </w:r>
          <w:r>
            <w:rPr>
              <w:color w:val="FFFFFF"/>
              <w:sz w:val="20"/>
            </w:rPr>
            <w:t>0</w:t>
          </w:r>
          <w:r w:rsidR="00835D66">
            <w:rPr>
              <w:color w:val="FFFFFF"/>
              <w:sz w:val="20"/>
            </w:rPr>
            <w:t>PM</w:t>
          </w:r>
          <w:r w:rsidR="00EA0599">
            <w:rPr>
              <w:color w:val="FFFFFF"/>
              <w:sz w:val="20"/>
            </w:rPr>
            <w:t xml:space="preserve"> UK</w:t>
          </w:r>
          <w:r>
            <w:rPr>
              <w:color w:val="FFFFFF"/>
              <w:sz w:val="20"/>
            </w:rPr>
            <w:t xml:space="preserve">, </w:t>
          </w:r>
          <w:r w:rsidR="00EA0599" w:rsidRPr="00EA0599">
            <w:rPr>
              <w:color w:val="FFFFFF"/>
              <w:sz w:val="20"/>
            </w:rPr>
            <w:t>Kantar FY 2024 Lender Call</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24A5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6C80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5AFD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DCD5D6"/>
    <w:lvl w:ilvl="0">
      <w:start w:val="1"/>
      <w:numFmt w:val="lowerRoman"/>
      <w:pStyle w:val="ListNumber2"/>
      <w:lvlText w:val="%1."/>
      <w:lvlJc w:val="left"/>
      <w:pPr>
        <w:tabs>
          <w:tab w:val="num" w:pos="227"/>
        </w:tabs>
        <w:ind w:left="454" w:hanging="227"/>
      </w:pPr>
      <w:rPr>
        <w:rFonts w:hint="default"/>
      </w:rPr>
    </w:lvl>
  </w:abstractNum>
  <w:abstractNum w:abstractNumId="4" w15:restartNumberingAfterBreak="0">
    <w:nsid w:val="FFFFFF80"/>
    <w:multiLevelType w:val="singleLevel"/>
    <w:tmpl w:val="79867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EC14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E9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6CBF7A"/>
    <w:lvl w:ilvl="0">
      <w:start w:val="1"/>
      <w:numFmt w:val="bullet"/>
      <w:pStyle w:val="ListBullet2"/>
      <w:lvlText w:val="–"/>
      <w:lvlJc w:val="left"/>
      <w:pPr>
        <w:tabs>
          <w:tab w:val="num" w:pos="227"/>
        </w:tabs>
        <w:ind w:left="454" w:hanging="227"/>
      </w:pPr>
      <w:rPr>
        <w:rFonts w:ascii="Arial" w:hAnsi="Arial" w:hint="default"/>
      </w:rPr>
    </w:lvl>
  </w:abstractNum>
  <w:abstractNum w:abstractNumId="8" w15:restartNumberingAfterBreak="0">
    <w:nsid w:val="FFFFFF88"/>
    <w:multiLevelType w:val="singleLevel"/>
    <w:tmpl w:val="10085C0E"/>
    <w:lvl w:ilvl="0">
      <w:start w:val="1"/>
      <w:numFmt w:val="decimal"/>
      <w:pStyle w:val="ListNumber"/>
      <w:lvlText w:val="%1."/>
      <w:lvlJc w:val="left"/>
      <w:pPr>
        <w:tabs>
          <w:tab w:val="num" w:pos="227"/>
        </w:tabs>
        <w:ind w:left="227" w:hanging="227"/>
      </w:pPr>
      <w:rPr>
        <w:rFonts w:hint="default"/>
      </w:rPr>
    </w:lvl>
  </w:abstractNum>
  <w:abstractNum w:abstractNumId="9" w15:restartNumberingAfterBreak="0">
    <w:nsid w:val="FFFFFF89"/>
    <w:multiLevelType w:val="singleLevel"/>
    <w:tmpl w:val="54D4C48C"/>
    <w:lvl w:ilvl="0">
      <w:start w:val="1"/>
      <w:numFmt w:val="bullet"/>
      <w:pStyle w:val="ListBullet"/>
      <w:lvlText w:val="•"/>
      <w:lvlJc w:val="left"/>
      <w:pPr>
        <w:tabs>
          <w:tab w:val="num" w:pos="227"/>
        </w:tabs>
        <w:ind w:left="227" w:hanging="227"/>
      </w:pPr>
      <w:rPr>
        <w:rFonts w:ascii="Arial" w:hAnsi="Arial" w:hint="default"/>
      </w:rPr>
    </w:lvl>
  </w:abstractNum>
  <w:abstractNum w:abstractNumId="10" w15:restartNumberingAfterBreak="0">
    <w:nsid w:val="0B963363"/>
    <w:multiLevelType w:val="hybridMultilevel"/>
    <w:tmpl w:val="44B2D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5008136">
    <w:abstractNumId w:val="0"/>
  </w:num>
  <w:num w:numId="2" w16cid:durableId="340856423">
    <w:abstractNumId w:val="1"/>
  </w:num>
  <w:num w:numId="3" w16cid:durableId="827406116">
    <w:abstractNumId w:val="2"/>
  </w:num>
  <w:num w:numId="4" w16cid:durableId="335228883">
    <w:abstractNumId w:val="3"/>
  </w:num>
  <w:num w:numId="5" w16cid:durableId="1246375535">
    <w:abstractNumId w:val="8"/>
  </w:num>
  <w:num w:numId="6" w16cid:durableId="1950432874">
    <w:abstractNumId w:val="4"/>
  </w:num>
  <w:num w:numId="7" w16cid:durableId="959871288">
    <w:abstractNumId w:val="5"/>
  </w:num>
  <w:num w:numId="8" w16cid:durableId="349986923">
    <w:abstractNumId w:val="6"/>
  </w:num>
  <w:num w:numId="9" w16cid:durableId="1400057121">
    <w:abstractNumId w:val="7"/>
  </w:num>
  <w:num w:numId="10" w16cid:durableId="1002515860">
    <w:abstractNumId w:val="9"/>
  </w:num>
  <w:num w:numId="11" w16cid:durableId="7341656">
    <w:abstractNumId w:val="8"/>
    <w:lvlOverride w:ilvl="0">
      <w:startOverride w:val="1"/>
    </w:lvlOverride>
  </w:num>
  <w:num w:numId="12" w16cid:durableId="751514336">
    <w:abstractNumId w:val="8"/>
    <w:lvlOverride w:ilvl="0">
      <w:startOverride w:val="1"/>
    </w:lvlOverride>
  </w:num>
  <w:num w:numId="13" w16cid:durableId="144663191">
    <w:abstractNumId w:val="9"/>
  </w:num>
  <w:num w:numId="14" w16cid:durableId="1451705904">
    <w:abstractNumId w:val="9"/>
  </w:num>
  <w:num w:numId="15" w16cid:durableId="1950889149">
    <w:abstractNumId w:val="9"/>
  </w:num>
  <w:num w:numId="16" w16cid:durableId="851456778">
    <w:abstractNumId w:val="9"/>
  </w:num>
  <w:num w:numId="17" w16cid:durableId="1359743560">
    <w:abstractNumId w:val="9"/>
  </w:num>
  <w:num w:numId="18" w16cid:durableId="1110055295">
    <w:abstractNumId w:val="9"/>
  </w:num>
  <w:num w:numId="19" w16cid:durableId="1680303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3A"/>
    <w:rsid w:val="00006296"/>
    <w:rsid w:val="00006DF5"/>
    <w:rsid w:val="00006F7C"/>
    <w:rsid w:val="0002395B"/>
    <w:rsid w:val="000305A0"/>
    <w:rsid w:val="00033910"/>
    <w:rsid w:val="00033F49"/>
    <w:rsid w:val="0006021E"/>
    <w:rsid w:val="00096EF7"/>
    <w:rsid w:val="000976E3"/>
    <w:rsid w:val="000C09BC"/>
    <w:rsid w:val="000C73A9"/>
    <w:rsid w:val="000C7883"/>
    <w:rsid w:val="000D3E82"/>
    <w:rsid w:val="000D6ADA"/>
    <w:rsid w:val="000E4A99"/>
    <w:rsid w:val="00140000"/>
    <w:rsid w:val="00152AE9"/>
    <w:rsid w:val="001641A7"/>
    <w:rsid w:val="00173A32"/>
    <w:rsid w:val="00177846"/>
    <w:rsid w:val="001865F5"/>
    <w:rsid w:val="00195409"/>
    <w:rsid w:val="001965C4"/>
    <w:rsid w:val="001A3933"/>
    <w:rsid w:val="001E3394"/>
    <w:rsid w:val="001F5E99"/>
    <w:rsid w:val="001F791C"/>
    <w:rsid w:val="0020211F"/>
    <w:rsid w:val="0020315B"/>
    <w:rsid w:val="00205437"/>
    <w:rsid w:val="00214EED"/>
    <w:rsid w:val="00215B72"/>
    <w:rsid w:val="002337EA"/>
    <w:rsid w:val="00233A23"/>
    <w:rsid w:val="00240B39"/>
    <w:rsid w:val="00252F26"/>
    <w:rsid w:val="00266A0E"/>
    <w:rsid w:val="002718A7"/>
    <w:rsid w:val="00277577"/>
    <w:rsid w:val="00280418"/>
    <w:rsid w:val="00281130"/>
    <w:rsid w:val="002853BB"/>
    <w:rsid w:val="002A64C5"/>
    <w:rsid w:val="002B2086"/>
    <w:rsid w:val="002B2892"/>
    <w:rsid w:val="002C078E"/>
    <w:rsid w:val="002C384B"/>
    <w:rsid w:val="002C73C3"/>
    <w:rsid w:val="002D2031"/>
    <w:rsid w:val="002D582F"/>
    <w:rsid w:val="002E6372"/>
    <w:rsid w:val="002F0465"/>
    <w:rsid w:val="002F417F"/>
    <w:rsid w:val="003232CA"/>
    <w:rsid w:val="00356CD1"/>
    <w:rsid w:val="00363252"/>
    <w:rsid w:val="0036642F"/>
    <w:rsid w:val="00373AA5"/>
    <w:rsid w:val="00383C5C"/>
    <w:rsid w:val="0039011B"/>
    <w:rsid w:val="003901D5"/>
    <w:rsid w:val="00391FA0"/>
    <w:rsid w:val="003966B8"/>
    <w:rsid w:val="003A7292"/>
    <w:rsid w:val="003B0A46"/>
    <w:rsid w:val="003B3249"/>
    <w:rsid w:val="003B4D2A"/>
    <w:rsid w:val="003C6527"/>
    <w:rsid w:val="003D417E"/>
    <w:rsid w:val="003E4373"/>
    <w:rsid w:val="003F3609"/>
    <w:rsid w:val="00401618"/>
    <w:rsid w:val="00403653"/>
    <w:rsid w:val="00410929"/>
    <w:rsid w:val="004112BD"/>
    <w:rsid w:val="004123A8"/>
    <w:rsid w:val="0041463C"/>
    <w:rsid w:val="004208E4"/>
    <w:rsid w:val="0042186A"/>
    <w:rsid w:val="00426641"/>
    <w:rsid w:val="00426B54"/>
    <w:rsid w:val="00456FE3"/>
    <w:rsid w:val="0046021B"/>
    <w:rsid w:val="00462F6E"/>
    <w:rsid w:val="004650F4"/>
    <w:rsid w:val="004B0091"/>
    <w:rsid w:val="004B3D98"/>
    <w:rsid w:val="004C300F"/>
    <w:rsid w:val="004F1602"/>
    <w:rsid w:val="005054C4"/>
    <w:rsid w:val="0051332B"/>
    <w:rsid w:val="005312C4"/>
    <w:rsid w:val="00562A8C"/>
    <w:rsid w:val="0056331F"/>
    <w:rsid w:val="0057622B"/>
    <w:rsid w:val="00580699"/>
    <w:rsid w:val="00580A4F"/>
    <w:rsid w:val="005931EA"/>
    <w:rsid w:val="005A2647"/>
    <w:rsid w:val="005D2B3F"/>
    <w:rsid w:val="005D5287"/>
    <w:rsid w:val="005F29DD"/>
    <w:rsid w:val="005F2C64"/>
    <w:rsid w:val="00604D21"/>
    <w:rsid w:val="00620065"/>
    <w:rsid w:val="006260D2"/>
    <w:rsid w:val="006273AE"/>
    <w:rsid w:val="00632272"/>
    <w:rsid w:val="0064601D"/>
    <w:rsid w:val="00650B78"/>
    <w:rsid w:val="00654F23"/>
    <w:rsid w:val="00675538"/>
    <w:rsid w:val="00677275"/>
    <w:rsid w:val="00684C06"/>
    <w:rsid w:val="006B5332"/>
    <w:rsid w:val="006C1C6E"/>
    <w:rsid w:val="006C1E82"/>
    <w:rsid w:val="006C74D1"/>
    <w:rsid w:val="006C7E95"/>
    <w:rsid w:val="006D2015"/>
    <w:rsid w:val="006D79D1"/>
    <w:rsid w:val="006F5688"/>
    <w:rsid w:val="0071240C"/>
    <w:rsid w:val="007176C1"/>
    <w:rsid w:val="00720B89"/>
    <w:rsid w:val="00723403"/>
    <w:rsid w:val="00727F59"/>
    <w:rsid w:val="00732074"/>
    <w:rsid w:val="007327CA"/>
    <w:rsid w:val="00750051"/>
    <w:rsid w:val="00750A2E"/>
    <w:rsid w:val="007959E8"/>
    <w:rsid w:val="007965C3"/>
    <w:rsid w:val="007B2781"/>
    <w:rsid w:val="007B5E54"/>
    <w:rsid w:val="007F4C8E"/>
    <w:rsid w:val="00800709"/>
    <w:rsid w:val="00814D3B"/>
    <w:rsid w:val="00825242"/>
    <w:rsid w:val="00835854"/>
    <w:rsid w:val="00835D66"/>
    <w:rsid w:val="00846299"/>
    <w:rsid w:val="00856C1A"/>
    <w:rsid w:val="008641A5"/>
    <w:rsid w:val="008876EE"/>
    <w:rsid w:val="008A3B8E"/>
    <w:rsid w:val="008B349A"/>
    <w:rsid w:val="008B76B1"/>
    <w:rsid w:val="008C0957"/>
    <w:rsid w:val="008C1D94"/>
    <w:rsid w:val="008C2F1E"/>
    <w:rsid w:val="008C4B92"/>
    <w:rsid w:val="008D4E71"/>
    <w:rsid w:val="008D57ED"/>
    <w:rsid w:val="008E508A"/>
    <w:rsid w:val="00900E1F"/>
    <w:rsid w:val="00913EC7"/>
    <w:rsid w:val="00914BD6"/>
    <w:rsid w:val="00914D39"/>
    <w:rsid w:val="00934E76"/>
    <w:rsid w:val="00962EEF"/>
    <w:rsid w:val="00973538"/>
    <w:rsid w:val="00973BA6"/>
    <w:rsid w:val="009752CA"/>
    <w:rsid w:val="00975D0C"/>
    <w:rsid w:val="009833CB"/>
    <w:rsid w:val="00986AF8"/>
    <w:rsid w:val="00990A0F"/>
    <w:rsid w:val="009A0B2B"/>
    <w:rsid w:val="009A3112"/>
    <w:rsid w:val="009B27AF"/>
    <w:rsid w:val="009B5AAC"/>
    <w:rsid w:val="009B78F6"/>
    <w:rsid w:val="009C1155"/>
    <w:rsid w:val="009E3EF1"/>
    <w:rsid w:val="009E4637"/>
    <w:rsid w:val="00A0076E"/>
    <w:rsid w:val="00A07883"/>
    <w:rsid w:val="00A256CB"/>
    <w:rsid w:val="00A403FF"/>
    <w:rsid w:val="00A41EB0"/>
    <w:rsid w:val="00A512CB"/>
    <w:rsid w:val="00A666B1"/>
    <w:rsid w:val="00A67396"/>
    <w:rsid w:val="00A94DEE"/>
    <w:rsid w:val="00AA459A"/>
    <w:rsid w:val="00AC212E"/>
    <w:rsid w:val="00AE4903"/>
    <w:rsid w:val="00AF6415"/>
    <w:rsid w:val="00AF7779"/>
    <w:rsid w:val="00B00C9B"/>
    <w:rsid w:val="00B01CA0"/>
    <w:rsid w:val="00B05054"/>
    <w:rsid w:val="00B0792F"/>
    <w:rsid w:val="00B07C96"/>
    <w:rsid w:val="00B1748B"/>
    <w:rsid w:val="00B217A3"/>
    <w:rsid w:val="00B30444"/>
    <w:rsid w:val="00B42E76"/>
    <w:rsid w:val="00B50D86"/>
    <w:rsid w:val="00B74FF2"/>
    <w:rsid w:val="00BA36FD"/>
    <w:rsid w:val="00BA4F02"/>
    <w:rsid w:val="00BB0B70"/>
    <w:rsid w:val="00BD198D"/>
    <w:rsid w:val="00BD7E1C"/>
    <w:rsid w:val="00BE2203"/>
    <w:rsid w:val="00BE7CE2"/>
    <w:rsid w:val="00C07ECA"/>
    <w:rsid w:val="00C10CAA"/>
    <w:rsid w:val="00C14F20"/>
    <w:rsid w:val="00C23E37"/>
    <w:rsid w:val="00C31959"/>
    <w:rsid w:val="00C32233"/>
    <w:rsid w:val="00C45CB9"/>
    <w:rsid w:val="00C45F1B"/>
    <w:rsid w:val="00C5739A"/>
    <w:rsid w:val="00C6057D"/>
    <w:rsid w:val="00C80296"/>
    <w:rsid w:val="00CB15B4"/>
    <w:rsid w:val="00CB5684"/>
    <w:rsid w:val="00CE7E20"/>
    <w:rsid w:val="00CF28CF"/>
    <w:rsid w:val="00CF59EB"/>
    <w:rsid w:val="00D0083A"/>
    <w:rsid w:val="00D264E2"/>
    <w:rsid w:val="00D46CDF"/>
    <w:rsid w:val="00D601A6"/>
    <w:rsid w:val="00D92FC3"/>
    <w:rsid w:val="00DA00F9"/>
    <w:rsid w:val="00DA5821"/>
    <w:rsid w:val="00DB00BB"/>
    <w:rsid w:val="00DB713A"/>
    <w:rsid w:val="00DC269C"/>
    <w:rsid w:val="00DC3EA3"/>
    <w:rsid w:val="00DD218E"/>
    <w:rsid w:val="00DD4F7D"/>
    <w:rsid w:val="00DD6852"/>
    <w:rsid w:val="00DE2BD1"/>
    <w:rsid w:val="00DE312B"/>
    <w:rsid w:val="00DF27AB"/>
    <w:rsid w:val="00E0390A"/>
    <w:rsid w:val="00E05386"/>
    <w:rsid w:val="00E16B08"/>
    <w:rsid w:val="00E26E3B"/>
    <w:rsid w:val="00E416E2"/>
    <w:rsid w:val="00E625EE"/>
    <w:rsid w:val="00E76674"/>
    <w:rsid w:val="00E83778"/>
    <w:rsid w:val="00EA0445"/>
    <w:rsid w:val="00EA0599"/>
    <w:rsid w:val="00EC545C"/>
    <w:rsid w:val="00ED5465"/>
    <w:rsid w:val="00EE21B3"/>
    <w:rsid w:val="00EE7533"/>
    <w:rsid w:val="00EF33C4"/>
    <w:rsid w:val="00F031FB"/>
    <w:rsid w:val="00F1729E"/>
    <w:rsid w:val="00F21CED"/>
    <w:rsid w:val="00F4160F"/>
    <w:rsid w:val="00F435EB"/>
    <w:rsid w:val="00F4486D"/>
    <w:rsid w:val="00F62C21"/>
    <w:rsid w:val="00F7284F"/>
    <w:rsid w:val="00F7348E"/>
    <w:rsid w:val="00FA5D09"/>
    <w:rsid w:val="00FC0864"/>
    <w:rsid w:val="00FC665E"/>
    <w:rsid w:val="00FC7612"/>
    <w:rsid w:val="00FD33C1"/>
    <w:rsid w:val="00FF3B52"/>
    <w:rsid w:val="00FF6B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540BA"/>
  <w15:chartTrackingRefBased/>
  <w15:docId w15:val="{DBE81E87-0A40-4DD5-8DD5-DC8544C9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000"/>
    <w:pPr>
      <w:spacing w:after="120" w:line="264" w:lineRule="auto"/>
    </w:pPr>
    <w:rPr>
      <w:rFonts w:ascii="Arial" w:eastAsiaTheme="minorEastAsia" w:hAnsi="Arial" w:cs="Times New Roman (Body CS)"/>
      <w:color w:val="000000" w:themeColor="text1"/>
      <w:sz w:val="18"/>
    </w:rPr>
  </w:style>
  <w:style w:type="paragraph" w:styleId="Heading1">
    <w:name w:val="heading 1"/>
    <w:next w:val="Normal"/>
    <w:link w:val="Heading1Char"/>
    <w:uiPriority w:val="9"/>
    <w:qFormat/>
    <w:rsid w:val="00EE7533"/>
    <w:pPr>
      <w:spacing w:after="360"/>
      <w:outlineLvl w:val="0"/>
    </w:pPr>
    <w:rPr>
      <w:rFonts w:ascii="Arial" w:eastAsiaTheme="minorEastAsia" w:hAnsi="Arial" w:cs="Arial"/>
      <w:color w:val="001EFF"/>
      <w:sz w:val="40"/>
      <w:szCs w:val="36"/>
    </w:rPr>
  </w:style>
  <w:style w:type="paragraph" w:styleId="Heading2">
    <w:name w:val="heading 2"/>
    <w:next w:val="Normal"/>
    <w:link w:val="Heading2Char"/>
    <w:uiPriority w:val="9"/>
    <w:unhideWhenUsed/>
    <w:qFormat/>
    <w:rsid w:val="00EE7533"/>
    <w:pPr>
      <w:keepNext/>
      <w:keepLines/>
      <w:spacing w:before="200" w:after="30"/>
      <w:outlineLvl w:val="1"/>
    </w:pPr>
    <w:rPr>
      <w:rFonts w:ascii="Arial Bold" w:eastAsiaTheme="majorEastAsia" w:hAnsi="Arial Bold" w:cs="Arial"/>
      <w:b/>
      <w:color w:val="001EFF"/>
      <w:sz w:val="28"/>
    </w:rPr>
  </w:style>
  <w:style w:type="paragraph" w:styleId="Heading3">
    <w:name w:val="heading 3"/>
    <w:next w:val="Normal"/>
    <w:link w:val="Heading3Char"/>
    <w:uiPriority w:val="9"/>
    <w:unhideWhenUsed/>
    <w:qFormat/>
    <w:rsid w:val="00EE7533"/>
    <w:pPr>
      <w:keepNext/>
      <w:keepLines/>
      <w:spacing w:before="120" w:after="60"/>
      <w:outlineLvl w:val="2"/>
    </w:pPr>
    <w:rPr>
      <w:rFonts w:ascii="Arial Bold" w:eastAsiaTheme="majorEastAsia" w:hAnsi="Arial Bold" w:cs="Times New Roman (Headings CS)"/>
      <w:b/>
      <w:color w:val="000000" w:themeColor="text1"/>
    </w:rPr>
  </w:style>
  <w:style w:type="paragraph" w:styleId="Heading4">
    <w:name w:val="heading 4"/>
    <w:next w:val="Normal"/>
    <w:link w:val="Heading4Char"/>
    <w:uiPriority w:val="9"/>
    <w:unhideWhenUsed/>
    <w:qFormat/>
    <w:rsid w:val="003C6527"/>
    <w:pPr>
      <w:keepNext/>
      <w:keepLines/>
      <w:spacing w:before="120" w:after="60"/>
      <w:outlineLvl w:val="3"/>
    </w:pPr>
    <w:rPr>
      <w:rFonts w:ascii="Arial Bold" w:eastAsiaTheme="majorEastAsia" w:hAnsi="Arial Bold" w:cs="Times New Roman (Headings CS)"/>
      <w:b/>
      <w:iCs/>
      <w:color w:val="000000" w:themeColor="text1"/>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07ECA"/>
    <w:pPr>
      <w:tabs>
        <w:tab w:val="center" w:pos="4513"/>
        <w:tab w:val="right" w:pos="9026"/>
      </w:tabs>
      <w:spacing w:line="200" w:lineRule="exact"/>
    </w:pPr>
    <w:rPr>
      <w:rFonts w:ascii="Arial" w:eastAsiaTheme="minorEastAsia" w:hAnsi="Arial" w:cs="Times New Roman (Body CS)"/>
      <w:color w:val="000000" w:themeColor="text1"/>
      <w:sz w:val="16"/>
    </w:rPr>
  </w:style>
  <w:style w:type="character" w:customStyle="1" w:styleId="HeaderChar">
    <w:name w:val="Header Char"/>
    <w:basedOn w:val="DefaultParagraphFont"/>
    <w:link w:val="Header"/>
    <w:uiPriority w:val="99"/>
    <w:rsid w:val="00C07ECA"/>
    <w:rPr>
      <w:rFonts w:ascii="Arial" w:eastAsiaTheme="minorEastAsia" w:hAnsi="Arial" w:cs="Times New Roman (Body CS)"/>
      <w:color w:val="000000" w:themeColor="text1"/>
      <w:sz w:val="16"/>
    </w:rPr>
  </w:style>
  <w:style w:type="paragraph" w:styleId="Footer">
    <w:name w:val="footer"/>
    <w:link w:val="FooterChar"/>
    <w:uiPriority w:val="99"/>
    <w:unhideWhenUsed/>
    <w:rsid w:val="00C07ECA"/>
    <w:pPr>
      <w:tabs>
        <w:tab w:val="center" w:pos="4513"/>
        <w:tab w:val="right" w:pos="9026"/>
      </w:tabs>
      <w:spacing w:line="200" w:lineRule="exact"/>
    </w:pPr>
    <w:rPr>
      <w:rFonts w:ascii="Arial" w:eastAsiaTheme="minorEastAsia" w:hAnsi="Arial" w:cs="Arial"/>
      <w:color w:val="000000" w:themeColor="text1"/>
      <w:sz w:val="16"/>
      <w:szCs w:val="16"/>
    </w:rPr>
  </w:style>
  <w:style w:type="character" w:customStyle="1" w:styleId="FooterChar">
    <w:name w:val="Footer Char"/>
    <w:basedOn w:val="DefaultParagraphFont"/>
    <w:link w:val="Footer"/>
    <w:uiPriority w:val="99"/>
    <w:rsid w:val="00C07ECA"/>
    <w:rPr>
      <w:rFonts w:ascii="Arial" w:eastAsiaTheme="minorEastAsia" w:hAnsi="Arial" w:cs="Arial"/>
      <w:color w:val="000000" w:themeColor="text1"/>
      <w:sz w:val="16"/>
      <w:szCs w:val="16"/>
    </w:rPr>
  </w:style>
  <w:style w:type="paragraph" w:styleId="Title">
    <w:name w:val="Title"/>
    <w:next w:val="Normal"/>
    <w:link w:val="TitleChar"/>
    <w:uiPriority w:val="10"/>
    <w:qFormat/>
    <w:rsid w:val="00B42E76"/>
    <w:pPr>
      <w:spacing w:after="120"/>
      <w:contextualSpacing/>
    </w:pPr>
    <w:rPr>
      <w:rFonts w:ascii="Arial" w:eastAsiaTheme="majorEastAsia" w:hAnsi="Arial" w:cs="Arial"/>
      <w:caps/>
      <w:color w:val="000000" w:themeColor="text1"/>
      <w:spacing w:val="-10"/>
      <w:kern w:val="28"/>
      <w:sz w:val="72"/>
      <w:szCs w:val="72"/>
    </w:rPr>
  </w:style>
  <w:style w:type="character" w:customStyle="1" w:styleId="TitleChar">
    <w:name w:val="Title Char"/>
    <w:basedOn w:val="DefaultParagraphFont"/>
    <w:link w:val="Title"/>
    <w:uiPriority w:val="10"/>
    <w:rsid w:val="00B42E76"/>
    <w:rPr>
      <w:rFonts w:ascii="Arial" w:eastAsiaTheme="majorEastAsia" w:hAnsi="Arial" w:cs="Arial"/>
      <w:caps/>
      <w:color w:val="000000" w:themeColor="text1"/>
      <w:spacing w:val="-10"/>
      <w:kern w:val="28"/>
      <w:sz w:val="72"/>
      <w:szCs w:val="72"/>
    </w:rPr>
  </w:style>
  <w:style w:type="paragraph" w:styleId="Subtitle">
    <w:name w:val="Subtitle"/>
    <w:next w:val="Normal"/>
    <w:link w:val="SubtitleChar"/>
    <w:uiPriority w:val="11"/>
    <w:qFormat/>
    <w:rsid w:val="00B42E76"/>
    <w:pPr>
      <w:numPr>
        <w:ilvl w:val="1"/>
      </w:numPr>
      <w:spacing w:line="340" w:lineRule="exact"/>
    </w:pPr>
    <w:rPr>
      <w:rFonts w:ascii="Arial Bold" w:eastAsiaTheme="minorEastAsia" w:hAnsi="Arial Bold" w:cs="Arial"/>
      <w:b/>
      <w:caps/>
      <w:color w:val="001EFF"/>
      <w:spacing w:val="15"/>
      <w:sz w:val="28"/>
      <w:szCs w:val="28"/>
    </w:rPr>
  </w:style>
  <w:style w:type="character" w:customStyle="1" w:styleId="SubtitleChar">
    <w:name w:val="Subtitle Char"/>
    <w:basedOn w:val="DefaultParagraphFont"/>
    <w:link w:val="Subtitle"/>
    <w:uiPriority w:val="11"/>
    <w:rsid w:val="00B42E76"/>
    <w:rPr>
      <w:rFonts w:ascii="Arial Bold" w:eastAsiaTheme="minorEastAsia" w:hAnsi="Arial Bold" w:cs="Arial"/>
      <w:b/>
      <w:caps/>
      <w:color w:val="001EFF"/>
      <w:spacing w:val="15"/>
      <w:sz w:val="28"/>
      <w:szCs w:val="28"/>
    </w:rPr>
  </w:style>
  <w:style w:type="paragraph" w:customStyle="1" w:styleId="IntroParaINSIDEpages">
    <w:name w:val="Intro Para – INSIDE pages"/>
    <w:qFormat/>
    <w:rsid w:val="00140000"/>
    <w:pPr>
      <w:spacing w:after="120" w:line="264" w:lineRule="auto"/>
    </w:pPr>
    <w:rPr>
      <w:rFonts w:ascii="Arial" w:eastAsiaTheme="minorEastAsia" w:hAnsi="Arial" w:cs="Arial"/>
    </w:rPr>
  </w:style>
  <w:style w:type="character" w:styleId="PageNumber">
    <w:name w:val="page number"/>
    <w:basedOn w:val="DefaultParagraphFont"/>
    <w:uiPriority w:val="99"/>
    <w:semiHidden/>
    <w:unhideWhenUsed/>
    <w:rsid w:val="007176C1"/>
  </w:style>
  <w:style w:type="paragraph" w:customStyle="1" w:styleId="PlainHeading">
    <w:name w:val="Plain Heading"/>
    <w:qFormat/>
    <w:rsid w:val="00EE7533"/>
    <w:pPr>
      <w:spacing w:after="360"/>
    </w:pPr>
    <w:rPr>
      <w:rFonts w:ascii="Arial" w:eastAsiaTheme="minorEastAsia" w:hAnsi="Arial" w:cs="Arial"/>
      <w:color w:val="001EFF"/>
      <w:sz w:val="40"/>
      <w:szCs w:val="36"/>
    </w:rPr>
  </w:style>
  <w:style w:type="character" w:customStyle="1" w:styleId="Heading1Char">
    <w:name w:val="Heading 1 Char"/>
    <w:basedOn w:val="DefaultParagraphFont"/>
    <w:link w:val="Heading1"/>
    <w:uiPriority w:val="9"/>
    <w:rsid w:val="00EE7533"/>
    <w:rPr>
      <w:rFonts w:ascii="Arial" w:eastAsiaTheme="minorEastAsia" w:hAnsi="Arial" w:cs="Arial"/>
      <w:color w:val="001EFF"/>
      <w:sz w:val="40"/>
      <w:szCs w:val="36"/>
    </w:rPr>
  </w:style>
  <w:style w:type="character" w:customStyle="1" w:styleId="Heading2Char">
    <w:name w:val="Heading 2 Char"/>
    <w:basedOn w:val="DefaultParagraphFont"/>
    <w:link w:val="Heading2"/>
    <w:uiPriority w:val="9"/>
    <w:rsid w:val="00EE7533"/>
    <w:rPr>
      <w:rFonts w:ascii="Arial Bold" w:eastAsiaTheme="majorEastAsia" w:hAnsi="Arial Bold" w:cs="Arial"/>
      <w:b/>
      <w:color w:val="001EFF"/>
      <w:sz w:val="28"/>
    </w:rPr>
  </w:style>
  <w:style w:type="character" w:customStyle="1" w:styleId="Heading3Char">
    <w:name w:val="Heading 3 Char"/>
    <w:basedOn w:val="DefaultParagraphFont"/>
    <w:link w:val="Heading3"/>
    <w:uiPriority w:val="9"/>
    <w:rsid w:val="00EE7533"/>
    <w:rPr>
      <w:rFonts w:ascii="Arial Bold" w:eastAsiaTheme="majorEastAsia" w:hAnsi="Arial Bold" w:cs="Times New Roman (Headings CS)"/>
      <w:b/>
      <w:color w:val="000000" w:themeColor="text1"/>
    </w:rPr>
  </w:style>
  <w:style w:type="character" w:customStyle="1" w:styleId="Heading4Char">
    <w:name w:val="Heading 4 Char"/>
    <w:basedOn w:val="DefaultParagraphFont"/>
    <w:link w:val="Heading4"/>
    <w:uiPriority w:val="9"/>
    <w:rsid w:val="003C6527"/>
    <w:rPr>
      <w:rFonts w:ascii="Arial Bold" w:eastAsiaTheme="majorEastAsia" w:hAnsi="Arial Bold" w:cs="Times New Roman (Headings CS)"/>
      <w:b/>
      <w:iCs/>
      <w:color w:val="000000" w:themeColor="text1"/>
      <w:sz w:val="19"/>
    </w:rPr>
  </w:style>
  <w:style w:type="paragraph" w:styleId="ListBullet">
    <w:name w:val="List Bullet"/>
    <w:basedOn w:val="Normal"/>
    <w:uiPriority w:val="99"/>
    <w:unhideWhenUsed/>
    <w:rsid w:val="006F5688"/>
    <w:pPr>
      <w:numPr>
        <w:numId w:val="10"/>
      </w:numPr>
      <w:contextualSpacing/>
    </w:pPr>
  </w:style>
  <w:style w:type="paragraph" w:styleId="ListBullet2">
    <w:name w:val="List Bullet 2"/>
    <w:basedOn w:val="Normal"/>
    <w:uiPriority w:val="99"/>
    <w:unhideWhenUsed/>
    <w:rsid w:val="006F5688"/>
    <w:pPr>
      <w:numPr>
        <w:numId w:val="9"/>
      </w:numPr>
      <w:contextualSpacing/>
    </w:pPr>
  </w:style>
  <w:style w:type="paragraph" w:styleId="ListNumber">
    <w:name w:val="List Number"/>
    <w:basedOn w:val="Normal"/>
    <w:uiPriority w:val="99"/>
    <w:unhideWhenUsed/>
    <w:rsid w:val="0064601D"/>
    <w:pPr>
      <w:numPr>
        <w:numId w:val="5"/>
      </w:numPr>
      <w:contextualSpacing/>
    </w:pPr>
  </w:style>
  <w:style w:type="paragraph" w:styleId="ListNumber2">
    <w:name w:val="List Number 2"/>
    <w:basedOn w:val="Normal"/>
    <w:uiPriority w:val="99"/>
    <w:unhideWhenUsed/>
    <w:rsid w:val="003C6527"/>
    <w:pPr>
      <w:numPr>
        <w:numId w:val="4"/>
      </w:numPr>
      <w:contextualSpacing/>
    </w:pPr>
  </w:style>
  <w:style w:type="paragraph" w:styleId="TOC1">
    <w:name w:val="toc 1"/>
    <w:basedOn w:val="Normal"/>
    <w:next w:val="Normal"/>
    <w:autoRedefine/>
    <w:uiPriority w:val="39"/>
    <w:unhideWhenUsed/>
    <w:rsid w:val="009A0B2B"/>
    <w:pPr>
      <w:spacing w:after="100"/>
    </w:pPr>
    <w:rPr>
      <w:rFonts w:ascii="Arial Bold" w:hAnsi="Arial Bold"/>
      <w:b/>
    </w:rPr>
  </w:style>
  <w:style w:type="paragraph" w:styleId="TOC2">
    <w:name w:val="toc 2"/>
    <w:basedOn w:val="Normal"/>
    <w:next w:val="Normal"/>
    <w:autoRedefine/>
    <w:uiPriority w:val="39"/>
    <w:unhideWhenUsed/>
    <w:rsid w:val="00580699"/>
    <w:pPr>
      <w:spacing w:after="100"/>
      <w:ind w:left="180"/>
    </w:pPr>
  </w:style>
  <w:style w:type="paragraph" w:styleId="TOC3">
    <w:name w:val="toc 3"/>
    <w:basedOn w:val="Normal"/>
    <w:next w:val="Normal"/>
    <w:autoRedefine/>
    <w:uiPriority w:val="39"/>
    <w:unhideWhenUsed/>
    <w:rsid w:val="00580699"/>
    <w:pPr>
      <w:spacing w:after="100"/>
      <w:ind w:left="360"/>
    </w:pPr>
  </w:style>
  <w:style w:type="character" w:styleId="Hyperlink">
    <w:name w:val="Hyperlink"/>
    <w:basedOn w:val="DefaultParagraphFont"/>
    <w:uiPriority w:val="99"/>
    <w:unhideWhenUsed/>
    <w:rsid w:val="00ED5465"/>
    <w:rPr>
      <w:rFonts w:ascii="Arial" w:hAnsi="Arial"/>
      <w:color w:val="001EFF"/>
      <w:u w:val="single"/>
    </w:rPr>
  </w:style>
  <w:style w:type="paragraph" w:styleId="BlockText">
    <w:name w:val="Block Text"/>
    <w:uiPriority w:val="99"/>
    <w:unhideWhenUsed/>
    <w:rsid w:val="00EE7533"/>
    <w:pPr>
      <w:pBdr>
        <w:top w:val="single" w:sz="4" w:space="7" w:color="001EFF"/>
        <w:bottom w:val="single" w:sz="4" w:space="8" w:color="001EFF"/>
      </w:pBdr>
      <w:spacing w:line="264" w:lineRule="auto"/>
    </w:pPr>
    <w:rPr>
      <w:rFonts w:ascii="Arial" w:eastAsiaTheme="minorEastAsia" w:hAnsi="Arial" w:cs="Times New Roman (Body CS)"/>
      <w:iCs/>
      <w:color w:val="000000" w:themeColor="text1"/>
      <w:sz w:val="16"/>
    </w:rPr>
  </w:style>
  <w:style w:type="character" w:customStyle="1" w:styleId="NoteBodyHeading">
    <w:name w:val="Note Body Heading"/>
    <w:basedOn w:val="DefaultParagraphFont"/>
    <w:uiPriority w:val="1"/>
    <w:qFormat/>
    <w:rsid w:val="008A3B8E"/>
    <w:rPr>
      <w:rFonts w:ascii="Arial Bold" w:hAnsi="Arial Bold"/>
      <w:b/>
      <w:caps/>
      <w:smallCaps w:val="0"/>
      <w:color w:val="000000" w:themeColor="text1"/>
      <w:sz w:val="16"/>
    </w:rPr>
  </w:style>
  <w:style w:type="table" w:styleId="TableGrid">
    <w:name w:val="Table Grid"/>
    <w:aliases w:val="Refinitiv Table style"/>
    <w:basedOn w:val="TableNormal"/>
    <w:uiPriority w:val="39"/>
    <w:rsid w:val="0064601D"/>
    <w:rPr>
      <w:rFonts w:ascii="Arial" w:hAnsi="Arial"/>
      <w:color w:val="000000" w:themeColor="text1"/>
      <w:sz w:val="16"/>
    </w:rPr>
    <w:tblPr>
      <w:tblBorders>
        <w:bottom w:val="single" w:sz="4" w:space="0" w:color="000000" w:themeColor="text1"/>
        <w:insideH w:val="single" w:sz="4" w:space="0" w:color="000000" w:themeColor="text1"/>
        <w:insideV w:val="single" w:sz="4" w:space="0" w:color="000000" w:themeColor="text1"/>
      </w:tblBorders>
    </w:tblPr>
    <w:tcPr>
      <w:tcMar>
        <w:left w:w="57" w:type="dxa"/>
        <w:right w:w="57" w:type="dxa"/>
      </w:tcMar>
    </w:tcPr>
    <w:tblStylePr w:type="firstRow">
      <w:rPr>
        <w:rFonts w:ascii="Arial" w:hAnsi="Arial"/>
        <w:b/>
        <w:sz w:val="16"/>
      </w:rPr>
      <w:tblPr/>
      <w:tcPr>
        <w:tcBorders>
          <w:top w:val="single" w:sz="4" w:space="0" w:color="000000" w:themeColor="text1"/>
          <w:bottom w:val="single" w:sz="4" w:space="0" w:color="000000" w:themeColor="text1"/>
        </w:tcBorders>
      </w:tcPr>
    </w:tblStylePr>
  </w:style>
  <w:style w:type="table" w:styleId="TableGridLight">
    <w:name w:val="Grid Table Light"/>
    <w:basedOn w:val="TableNormal"/>
    <w:uiPriority w:val="40"/>
    <w:rsid w:val="008A3B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A3B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ofFigures">
    <w:name w:val="table of figures"/>
    <w:next w:val="Normal"/>
    <w:uiPriority w:val="99"/>
    <w:unhideWhenUsed/>
    <w:rsid w:val="008A3B8E"/>
    <w:pPr>
      <w:spacing w:before="40" w:after="40"/>
    </w:pPr>
    <w:rPr>
      <w:rFonts w:ascii="Arial" w:eastAsiaTheme="minorEastAsia" w:hAnsi="Arial" w:cs="Times New Roman (Body CS)"/>
      <w:color w:val="000000" w:themeColor="text1"/>
      <w:sz w:val="16"/>
    </w:rPr>
  </w:style>
  <w:style w:type="paragraph" w:styleId="ListContinue">
    <w:name w:val="List Continue"/>
    <w:basedOn w:val="Normal"/>
    <w:uiPriority w:val="99"/>
    <w:unhideWhenUsed/>
    <w:rsid w:val="007327CA"/>
    <w:pPr>
      <w:ind w:left="227"/>
      <w:contextualSpacing/>
    </w:pPr>
  </w:style>
  <w:style w:type="character" w:styleId="FollowedHyperlink">
    <w:name w:val="FollowedHyperlink"/>
    <w:basedOn w:val="DefaultParagraphFont"/>
    <w:uiPriority w:val="99"/>
    <w:semiHidden/>
    <w:unhideWhenUsed/>
    <w:rsid w:val="00ED5465"/>
    <w:rPr>
      <w:rFonts w:ascii="Arial" w:hAnsi="Arial"/>
      <w:color w:val="001EFF"/>
      <w:u w:val="single"/>
    </w:rPr>
  </w:style>
  <w:style w:type="paragraph" w:styleId="IntenseQuote">
    <w:name w:val="Intense Quote"/>
    <w:next w:val="Normal"/>
    <w:link w:val="IntenseQuoteChar"/>
    <w:uiPriority w:val="30"/>
    <w:qFormat/>
    <w:rsid w:val="005D2B3F"/>
    <w:pPr>
      <w:spacing w:before="360"/>
    </w:pPr>
    <w:rPr>
      <w:rFonts w:ascii="Arial" w:eastAsiaTheme="minorEastAsia" w:hAnsi="Arial" w:cs="Times New Roman (Body CS)"/>
      <w:i/>
      <w:iCs/>
      <w:color w:val="000000" w:themeColor="text1"/>
    </w:rPr>
  </w:style>
  <w:style w:type="character" w:customStyle="1" w:styleId="IntenseQuoteChar">
    <w:name w:val="Intense Quote Char"/>
    <w:basedOn w:val="DefaultParagraphFont"/>
    <w:link w:val="IntenseQuote"/>
    <w:uiPriority w:val="30"/>
    <w:rsid w:val="005D2B3F"/>
    <w:rPr>
      <w:rFonts w:ascii="Arial" w:eastAsiaTheme="minorEastAsia" w:hAnsi="Arial" w:cs="Times New Roman (Body CS)"/>
      <w:i/>
      <w:iCs/>
      <w:color w:val="000000" w:themeColor="text1"/>
    </w:rPr>
  </w:style>
  <w:style w:type="paragraph" w:customStyle="1" w:styleId="Quotedetails">
    <w:name w:val="Quote details"/>
    <w:qFormat/>
    <w:rsid w:val="00A94DEE"/>
    <w:pPr>
      <w:spacing w:before="60" w:after="240"/>
    </w:pPr>
    <w:rPr>
      <w:rFonts w:ascii="Arial Bold" w:eastAsiaTheme="minorEastAsia" w:hAnsi="Arial Bold" w:cs="Times New Roman (Body CS)"/>
      <w:b/>
      <w:iCs/>
      <w:color w:val="000000" w:themeColor="text1"/>
      <w:sz w:val="16"/>
    </w:rPr>
  </w:style>
  <w:style w:type="paragraph" w:customStyle="1" w:styleId="IntroParaCOVERtext">
    <w:name w:val="Intro Para – COVER text"/>
    <w:qFormat/>
    <w:rsid w:val="00B42E76"/>
    <w:pPr>
      <w:ind w:right="1985"/>
    </w:pPr>
    <w:rPr>
      <w:rFonts w:ascii="Arial" w:eastAsiaTheme="minorEastAsia" w:hAnsi="Arial" w:cs="Arial"/>
    </w:rPr>
  </w:style>
  <w:style w:type="character" w:styleId="UnresolvedMention">
    <w:name w:val="Unresolved Mention"/>
    <w:basedOn w:val="DefaultParagraphFont"/>
    <w:uiPriority w:val="99"/>
    <w:semiHidden/>
    <w:unhideWhenUsed/>
    <w:rsid w:val="00096EF7"/>
    <w:rPr>
      <w:color w:val="605E5C"/>
      <w:shd w:val="clear" w:color="auto" w:fill="E1DFDD"/>
    </w:rPr>
  </w:style>
  <w:style w:type="paragraph" w:styleId="ListParagraph">
    <w:name w:val="List Paragraph"/>
    <w:basedOn w:val="Normal"/>
    <w:uiPriority w:val="34"/>
    <w:qFormat/>
    <w:rsid w:val="00990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1786">
      <w:bodyDiv w:val="1"/>
      <w:marLeft w:val="0"/>
      <w:marRight w:val="0"/>
      <w:marTop w:val="0"/>
      <w:marBottom w:val="0"/>
      <w:divBdr>
        <w:top w:val="none" w:sz="0" w:space="0" w:color="auto"/>
        <w:left w:val="none" w:sz="0" w:space="0" w:color="auto"/>
        <w:bottom w:val="none" w:sz="0" w:space="0" w:color="auto"/>
        <w:right w:val="none" w:sz="0" w:space="0" w:color="auto"/>
      </w:divBdr>
      <w:divsChild>
        <w:div w:id="1815902777">
          <w:marLeft w:val="0"/>
          <w:marRight w:val="0"/>
          <w:marTop w:val="0"/>
          <w:marBottom w:val="0"/>
          <w:divBdr>
            <w:top w:val="none" w:sz="0" w:space="0" w:color="auto"/>
            <w:left w:val="none" w:sz="0" w:space="0" w:color="auto"/>
            <w:bottom w:val="none" w:sz="0" w:space="0" w:color="auto"/>
            <w:right w:val="none" w:sz="0" w:space="0" w:color="auto"/>
          </w:divBdr>
          <w:divsChild>
            <w:div w:id="16847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4684">
      <w:bodyDiv w:val="1"/>
      <w:marLeft w:val="0"/>
      <w:marRight w:val="0"/>
      <w:marTop w:val="0"/>
      <w:marBottom w:val="0"/>
      <w:divBdr>
        <w:top w:val="none" w:sz="0" w:space="0" w:color="auto"/>
        <w:left w:val="none" w:sz="0" w:space="0" w:color="auto"/>
        <w:bottom w:val="none" w:sz="0" w:space="0" w:color="auto"/>
        <w:right w:val="none" w:sz="0" w:space="0" w:color="auto"/>
      </w:divBdr>
    </w:div>
    <w:div w:id="373310666">
      <w:bodyDiv w:val="1"/>
      <w:marLeft w:val="0"/>
      <w:marRight w:val="0"/>
      <w:marTop w:val="0"/>
      <w:marBottom w:val="0"/>
      <w:divBdr>
        <w:top w:val="none" w:sz="0" w:space="0" w:color="auto"/>
        <w:left w:val="none" w:sz="0" w:space="0" w:color="auto"/>
        <w:bottom w:val="none" w:sz="0" w:space="0" w:color="auto"/>
        <w:right w:val="none" w:sz="0" w:space="0" w:color="auto"/>
      </w:divBdr>
      <w:divsChild>
        <w:div w:id="952907320">
          <w:marLeft w:val="0"/>
          <w:marRight w:val="0"/>
          <w:marTop w:val="0"/>
          <w:marBottom w:val="0"/>
          <w:divBdr>
            <w:top w:val="none" w:sz="0" w:space="0" w:color="auto"/>
            <w:left w:val="none" w:sz="0" w:space="0" w:color="auto"/>
            <w:bottom w:val="none" w:sz="0" w:space="0" w:color="auto"/>
            <w:right w:val="none" w:sz="0" w:space="0" w:color="auto"/>
          </w:divBdr>
          <w:divsChild>
            <w:div w:id="16338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5703">
      <w:bodyDiv w:val="1"/>
      <w:marLeft w:val="0"/>
      <w:marRight w:val="0"/>
      <w:marTop w:val="0"/>
      <w:marBottom w:val="0"/>
      <w:divBdr>
        <w:top w:val="none" w:sz="0" w:space="0" w:color="auto"/>
        <w:left w:val="none" w:sz="0" w:space="0" w:color="auto"/>
        <w:bottom w:val="none" w:sz="0" w:space="0" w:color="auto"/>
        <w:right w:val="none" w:sz="0" w:space="0" w:color="auto"/>
      </w:divBdr>
    </w:div>
    <w:div w:id="645088490">
      <w:bodyDiv w:val="1"/>
      <w:marLeft w:val="0"/>
      <w:marRight w:val="0"/>
      <w:marTop w:val="0"/>
      <w:marBottom w:val="0"/>
      <w:divBdr>
        <w:top w:val="none" w:sz="0" w:space="0" w:color="auto"/>
        <w:left w:val="none" w:sz="0" w:space="0" w:color="auto"/>
        <w:bottom w:val="none" w:sz="0" w:space="0" w:color="auto"/>
        <w:right w:val="none" w:sz="0" w:space="0" w:color="auto"/>
      </w:divBdr>
      <w:divsChild>
        <w:div w:id="372997760">
          <w:marLeft w:val="0"/>
          <w:marRight w:val="0"/>
          <w:marTop w:val="0"/>
          <w:marBottom w:val="0"/>
          <w:divBdr>
            <w:top w:val="none" w:sz="0" w:space="0" w:color="auto"/>
            <w:left w:val="none" w:sz="0" w:space="0" w:color="auto"/>
            <w:bottom w:val="none" w:sz="0" w:space="0" w:color="auto"/>
            <w:right w:val="none" w:sz="0" w:space="0" w:color="auto"/>
          </w:divBdr>
          <w:divsChild>
            <w:div w:id="17968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89482">
      <w:bodyDiv w:val="1"/>
      <w:marLeft w:val="0"/>
      <w:marRight w:val="0"/>
      <w:marTop w:val="0"/>
      <w:marBottom w:val="0"/>
      <w:divBdr>
        <w:top w:val="none" w:sz="0" w:space="0" w:color="auto"/>
        <w:left w:val="none" w:sz="0" w:space="0" w:color="auto"/>
        <w:bottom w:val="none" w:sz="0" w:space="0" w:color="auto"/>
        <w:right w:val="none" w:sz="0" w:space="0" w:color="auto"/>
      </w:divBdr>
      <w:divsChild>
        <w:div w:id="70548960">
          <w:marLeft w:val="0"/>
          <w:marRight w:val="0"/>
          <w:marTop w:val="0"/>
          <w:marBottom w:val="0"/>
          <w:divBdr>
            <w:top w:val="none" w:sz="0" w:space="0" w:color="auto"/>
            <w:left w:val="none" w:sz="0" w:space="0" w:color="auto"/>
            <w:bottom w:val="none" w:sz="0" w:space="0" w:color="auto"/>
            <w:right w:val="none" w:sz="0" w:space="0" w:color="auto"/>
          </w:divBdr>
          <w:divsChild>
            <w:div w:id="9001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4119">
      <w:bodyDiv w:val="1"/>
      <w:marLeft w:val="0"/>
      <w:marRight w:val="0"/>
      <w:marTop w:val="0"/>
      <w:marBottom w:val="0"/>
      <w:divBdr>
        <w:top w:val="none" w:sz="0" w:space="0" w:color="auto"/>
        <w:left w:val="none" w:sz="0" w:space="0" w:color="auto"/>
        <w:bottom w:val="none" w:sz="0" w:space="0" w:color="auto"/>
        <w:right w:val="none" w:sz="0" w:space="0" w:color="auto"/>
      </w:divBdr>
    </w:div>
    <w:div w:id="807478911">
      <w:bodyDiv w:val="1"/>
      <w:marLeft w:val="0"/>
      <w:marRight w:val="0"/>
      <w:marTop w:val="0"/>
      <w:marBottom w:val="0"/>
      <w:divBdr>
        <w:top w:val="none" w:sz="0" w:space="0" w:color="auto"/>
        <w:left w:val="none" w:sz="0" w:space="0" w:color="auto"/>
        <w:bottom w:val="none" w:sz="0" w:space="0" w:color="auto"/>
        <w:right w:val="none" w:sz="0" w:space="0" w:color="auto"/>
      </w:divBdr>
      <w:divsChild>
        <w:div w:id="155461603">
          <w:marLeft w:val="0"/>
          <w:marRight w:val="0"/>
          <w:marTop w:val="0"/>
          <w:marBottom w:val="0"/>
          <w:divBdr>
            <w:top w:val="none" w:sz="0" w:space="0" w:color="auto"/>
            <w:left w:val="none" w:sz="0" w:space="0" w:color="auto"/>
            <w:bottom w:val="none" w:sz="0" w:space="0" w:color="auto"/>
            <w:right w:val="none" w:sz="0" w:space="0" w:color="auto"/>
          </w:divBdr>
          <w:divsChild>
            <w:div w:id="595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3628">
      <w:bodyDiv w:val="1"/>
      <w:marLeft w:val="0"/>
      <w:marRight w:val="0"/>
      <w:marTop w:val="0"/>
      <w:marBottom w:val="0"/>
      <w:divBdr>
        <w:top w:val="none" w:sz="0" w:space="0" w:color="auto"/>
        <w:left w:val="none" w:sz="0" w:space="0" w:color="auto"/>
        <w:bottom w:val="none" w:sz="0" w:space="0" w:color="auto"/>
        <w:right w:val="none" w:sz="0" w:space="0" w:color="auto"/>
      </w:divBdr>
      <w:divsChild>
        <w:div w:id="40331263">
          <w:marLeft w:val="0"/>
          <w:marRight w:val="0"/>
          <w:marTop w:val="0"/>
          <w:marBottom w:val="0"/>
          <w:divBdr>
            <w:top w:val="none" w:sz="0" w:space="0" w:color="auto"/>
            <w:left w:val="none" w:sz="0" w:space="0" w:color="auto"/>
            <w:bottom w:val="none" w:sz="0" w:space="0" w:color="auto"/>
            <w:right w:val="none" w:sz="0" w:space="0" w:color="auto"/>
          </w:divBdr>
          <w:divsChild>
            <w:div w:id="2554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13260">
      <w:bodyDiv w:val="1"/>
      <w:marLeft w:val="0"/>
      <w:marRight w:val="0"/>
      <w:marTop w:val="0"/>
      <w:marBottom w:val="0"/>
      <w:divBdr>
        <w:top w:val="none" w:sz="0" w:space="0" w:color="auto"/>
        <w:left w:val="none" w:sz="0" w:space="0" w:color="auto"/>
        <w:bottom w:val="none" w:sz="0" w:space="0" w:color="auto"/>
        <w:right w:val="none" w:sz="0" w:space="0" w:color="auto"/>
      </w:divBdr>
    </w:div>
    <w:div w:id="1207183042">
      <w:bodyDiv w:val="1"/>
      <w:marLeft w:val="0"/>
      <w:marRight w:val="0"/>
      <w:marTop w:val="0"/>
      <w:marBottom w:val="0"/>
      <w:divBdr>
        <w:top w:val="none" w:sz="0" w:space="0" w:color="auto"/>
        <w:left w:val="none" w:sz="0" w:space="0" w:color="auto"/>
        <w:bottom w:val="none" w:sz="0" w:space="0" w:color="auto"/>
        <w:right w:val="none" w:sz="0" w:space="0" w:color="auto"/>
      </w:divBdr>
      <w:divsChild>
        <w:div w:id="1141993909">
          <w:marLeft w:val="0"/>
          <w:marRight w:val="0"/>
          <w:marTop w:val="0"/>
          <w:marBottom w:val="0"/>
          <w:divBdr>
            <w:top w:val="none" w:sz="0" w:space="0" w:color="auto"/>
            <w:left w:val="none" w:sz="0" w:space="0" w:color="auto"/>
            <w:bottom w:val="none" w:sz="0" w:space="0" w:color="auto"/>
            <w:right w:val="none" w:sz="0" w:space="0" w:color="auto"/>
          </w:divBdr>
          <w:divsChild>
            <w:div w:id="2495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0360">
      <w:bodyDiv w:val="1"/>
      <w:marLeft w:val="0"/>
      <w:marRight w:val="0"/>
      <w:marTop w:val="0"/>
      <w:marBottom w:val="0"/>
      <w:divBdr>
        <w:top w:val="none" w:sz="0" w:space="0" w:color="auto"/>
        <w:left w:val="none" w:sz="0" w:space="0" w:color="auto"/>
        <w:bottom w:val="none" w:sz="0" w:space="0" w:color="auto"/>
        <w:right w:val="none" w:sz="0" w:space="0" w:color="auto"/>
      </w:divBdr>
    </w:div>
    <w:div w:id="1272325195">
      <w:bodyDiv w:val="1"/>
      <w:marLeft w:val="0"/>
      <w:marRight w:val="0"/>
      <w:marTop w:val="0"/>
      <w:marBottom w:val="0"/>
      <w:divBdr>
        <w:top w:val="none" w:sz="0" w:space="0" w:color="auto"/>
        <w:left w:val="none" w:sz="0" w:space="0" w:color="auto"/>
        <w:bottom w:val="none" w:sz="0" w:space="0" w:color="auto"/>
        <w:right w:val="none" w:sz="0" w:space="0" w:color="auto"/>
      </w:divBdr>
      <w:divsChild>
        <w:div w:id="537008565">
          <w:marLeft w:val="0"/>
          <w:marRight w:val="0"/>
          <w:marTop w:val="0"/>
          <w:marBottom w:val="0"/>
          <w:divBdr>
            <w:top w:val="none" w:sz="0" w:space="0" w:color="auto"/>
            <w:left w:val="none" w:sz="0" w:space="0" w:color="auto"/>
            <w:bottom w:val="none" w:sz="0" w:space="0" w:color="auto"/>
            <w:right w:val="none" w:sz="0" w:space="0" w:color="auto"/>
          </w:divBdr>
          <w:divsChild>
            <w:div w:id="4300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6234">
      <w:bodyDiv w:val="1"/>
      <w:marLeft w:val="0"/>
      <w:marRight w:val="0"/>
      <w:marTop w:val="0"/>
      <w:marBottom w:val="0"/>
      <w:divBdr>
        <w:top w:val="none" w:sz="0" w:space="0" w:color="auto"/>
        <w:left w:val="none" w:sz="0" w:space="0" w:color="auto"/>
        <w:bottom w:val="none" w:sz="0" w:space="0" w:color="auto"/>
        <w:right w:val="none" w:sz="0" w:space="0" w:color="auto"/>
      </w:divBdr>
    </w:div>
    <w:div w:id="1362389955">
      <w:bodyDiv w:val="1"/>
      <w:marLeft w:val="0"/>
      <w:marRight w:val="0"/>
      <w:marTop w:val="0"/>
      <w:marBottom w:val="0"/>
      <w:divBdr>
        <w:top w:val="none" w:sz="0" w:space="0" w:color="auto"/>
        <w:left w:val="none" w:sz="0" w:space="0" w:color="auto"/>
        <w:bottom w:val="none" w:sz="0" w:space="0" w:color="auto"/>
        <w:right w:val="none" w:sz="0" w:space="0" w:color="auto"/>
      </w:divBdr>
      <w:divsChild>
        <w:div w:id="120272622">
          <w:marLeft w:val="0"/>
          <w:marRight w:val="0"/>
          <w:marTop w:val="0"/>
          <w:marBottom w:val="0"/>
          <w:divBdr>
            <w:top w:val="none" w:sz="0" w:space="0" w:color="auto"/>
            <w:left w:val="none" w:sz="0" w:space="0" w:color="auto"/>
            <w:bottom w:val="none" w:sz="0" w:space="0" w:color="auto"/>
            <w:right w:val="none" w:sz="0" w:space="0" w:color="auto"/>
          </w:divBdr>
          <w:divsChild>
            <w:div w:id="20588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6525">
      <w:bodyDiv w:val="1"/>
      <w:marLeft w:val="0"/>
      <w:marRight w:val="0"/>
      <w:marTop w:val="0"/>
      <w:marBottom w:val="0"/>
      <w:divBdr>
        <w:top w:val="none" w:sz="0" w:space="0" w:color="auto"/>
        <w:left w:val="none" w:sz="0" w:space="0" w:color="auto"/>
        <w:bottom w:val="none" w:sz="0" w:space="0" w:color="auto"/>
        <w:right w:val="none" w:sz="0" w:space="0" w:color="auto"/>
      </w:divBdr>
      <w:divsChild>
        <w:div w:id="1321734040">
          <w:marLeft w:val="0"/>
          <w:marRight w:val="0"/>
          <w:marTop w:val="0"/>
          <w:marBottom w:val="0"/>
          <w:divBdr>
            <w:top w:val="none" w:sz="0" w:space="0" w:color="auto"/>
            <w:left w:val="none" w:sz="0" w:space="0" w:color="auto"/>
            <w:bottom w:val="none" w:sz="0" w:space="0" w:color="auto"/>
            <w:right w:val="none" w:sz="0" w:space="0" w:color="auto"/>
          </w:divBdr>
          <w:divsChild>
            <w:div w:id="18841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7493">
      <w:bodyDiv w:val="1"/>
      <w:marLeft w:val="0"/>
      <w:marRight w:val="0"/>
      <w:marTop w:val="0"/>
      <w:marBottom w:val="0"/>
      <w:divBdr>
        <w:top w:val="none" w:sz="0" w:space="0" w:color="auto"/>
        <w:left w:val="none" w:sz="0" w:space="0" w:color="auto"/>
        <w:bottom w:val="none" w:sz="0" w:space="0" w:color="auto"/>
        <w:right w:val="none" w:sz="0" w:space="0" w:color="auto"/>
      </w:divBdr>
      <w:divsChild>
        <w:div w:id="1418555505">
          <w:marLeft w:val="0"/>
          <w:marRight w:val="0"/>
          <w:marTop w:val="0"/>
          <w:marBottom w:val="0"/>
          <w:divBdr>
            <w:top w:val="none" w:sz="0" w:space="0" w:color="auto"/>
            <w:left w:val="none" w:sz="0" w:space="0" w:color="auto"/>
            <w:bottom w:val="none" w:sz="0" w:space="0" w:color="auto"/>
            <w:right w:val="none" w:sz="0" w:space="0" w:color="auto"/>
          </w:divBdr>
          <w:divsChild>
            <w:div w:id="9338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2998">
      <w:bodyDiv w:val="1"/>
      <w:marLeft w:val="0"/>
      <w:marRight w:val="0"/>
      <w:marTop w:val="0"/>
      <w:marBottom w:val="0"/>
      <w:divBdr>
        <w:top w:val="none" w:sz="0" w:space="0" w:color="auto"/>
        <w:left w:val="none" w:sz="0" w:space="0" w:color="auto"/>
        <w:bottom w:val="none" w:sz="0" w:space="0" w:color="auto"/>
        <w:right w:val="none" w:sz="0" w:space="0" w:color="auto"/>
      </w:divBdr>
      <w:divsChild>
        <w:div w:id="1164736099">
          <w:marLeft w:val="0"/>
          <w:marRight w:val="0"/>
          <w:marTop w:val="0"/>
          <w:marBottom w:val="0"/>
          <w:divBdr>
            <w:top w:val="none" w:sz="0" w:space="0" w:color="auto"/>
            <w:left w:val="none" w:sz="0" w:space="0" w:color="auto"/>
            <w:bottom w:val="none" w:sz="0" w:space="0" w:color="auto"/>
            <w:right w:val="none" w:sz="0" w:space="0" w:color="auto"/>
          </w:divBdr>
          <w:divsChild>
            <w:div w:id="14266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9663">
      <w:bodyDiv w:val="1"/>
      <w:marLeft w:val="0"/>
      <w:marRight w:val="0"/>
      <w:marTop w:val="0"/>
      <w:marBottom w:val="0"/>
      <w:divBdr>
        <w:top w:val="none" w:sz="0" w:space="0" w:color="auto"/>
        <w:left w:val="none" w:sz="0" w:space="0" w:color="auto"/>
        <w:bottom w:val="none" w:sz="0" w:space="0" w:color="auto"/>
        <w:right w:val="none" w:sz="0" w:space="0" w:color="auto"/>
      </w:divBdr>
      <w:divsChild>
        <w:div w:id="945844795">
          <w:marLeft w:val="0"/>
          <w:marRight w:val="0"/>
          <w:marTop w:val="0"/>
          <w:marBottom w:val="0"/>
          <w:divBdr>
            <w:top w:val="none" w:sz="0" w:space="0" w:color="auto"/>
            <w:left w:val="none" w:sz="0" w:space="0" w:color="auto"/>
            <w:bottom w:val="none" w:sz="0" w:space="0" w:color="auto"/>
            <w:right w:val="none" w:sz="0" w:space="0" w:color="auto"/>
          </w:divBdr>
          <w:divsChild>
            <w:div w:id="11733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4924">
      <w:bodyDiv w:val="1"/>
      <w:marLeft w:val="0"/>
      <w:marRight w:val="0"/>
      <w:marTop w:val="0"/>
      <w:marBottom w:val="0"/>
      <w:divBdr>
        <w:top w:val="none" w:sz="0" w:space="0" w:color="auto"/>
        <w:left w:val="none" w:sz="0" w:space="0" w:color="auto"/>
        <w:bottom w:val="none" w:sz="0" w:space="0" w:color="auto"/>
        <w:right w:val="none" w:sz="0" w:space="0" w:color="auto"/>
      </w:divBdr>
    </w:div>
    <w:div w:id="1776249186">
      <w:bodyDiv w:val="1"/>
      <w:marLeft w:val="0"/>
      <w:marRight w:val="0"/>
      <w:marTop w:val="0"/>
      <w:marBottom w:val="0"/>
      <w:divBdr>
        <w:top w:val="none" w:sz="0" w:space="0" w:color="auto"/>
        <w:left w:val="none" w:sz="0" w:space="0" w:color="auto"/>
        <w:bottom w:val="none" w:sz="0" w:space="0" w:color="auto"/>
        <w:right w:val="none" w:sz="0" w:space="0" w:color="auto"/>
      </w:divBdr>
    </w:div>
    <w:div w:id="1797135093">
      <w:bodyDiv w:val="1"/>
      <w:marLeft w:val="0"/>
      <w:marRight w:val="0"/>
      <w:marTop w:val="0"/>
      <w:marBottom w:val="0"/>
      <w:divBdr>
        <w:top w:val="none" w:sz="0" w:space="0" w:color="auto"/>
        <w:left w:val="none" w:sz="0" w:space="0" w:color="auto"/>
        <w:bottom w:val="none" w:sz="0" w:space="0" w:color="auto"/>
        <w:right w:val="none" w:sz="0" w:space="0" w:color="auto"/>
      </w:divBdr>
      <w:divsChild>
        <w:div w:id="38938399">
          <w:marLeft w:val="0"/>
          <w:marRight w:val="0"/>
          <w:marTop w:val="0"/>
          <w:marBottom w:val="0"/>
          <w:divBdr>
            <w:top w:val="none" w:sz="0" w:space="0" w:color="auto"/>
            <w:left w:val="none" w:sz="0" w:space="0" w:color="auto"/>
            <w:bottom w:val="none" w:sz="0" w:space="0" w:color="auto"/>
            <w:right w:val="none" w:sz="0" w:space="0" w:color="auto"/>
          </w:divBdr>
          <w:divsChild>
            <w:div w:id="590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3065">
      <w:bodyDiv w:val="1"/>
      <w:marLeft w:val="0"/>
      <w:marRight w:val="0"/>
      <w:marTop w:val="0"/>
      <w:marBottom w:val="0"/>
      <w:divBdr>
        <w:top w:val="none" w:sz="0" w:space="0" w:color="auto"/>
        <w:left w:val="none" w:sz="0" w:space="0" w:color="auto"/>
        <w:bottom w:val="none" w:sz="0" w:space="0" w:color="auto"/>
        <w:right w:val="none" w:sz="0" w:space="0" w:color="auto"/>
      </w:divBdr>
      <w:divsChild>
        <w:div w:id="340085802">
          <w:marLeft w:val="0"/>
          <w:marRight w:val="0"/>
          <w:marTop w:val="0"/>
          <w:marBottom w:val="0"/>
          <w:divBdr>
            <w:top w:val="none" w:sz="0" w:space="0" w:color="auto"/>
            <w:left w:val="none" w:sz="0" w:space="0" w:color="auto"/>
            <w:bottom w:val="none" w:sz="0" w:space="0" w:color="auto"/>
            <w:right w:val="none" w:sz="0" w:space="0" w:color="auto"/>
          </w:divBdr>
          <w:divsChild>
            <w:div w:id="7997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8800">
      <w:bodyDiv w:val="1"/>
      <w:marLeft w:val="0"/>
      <w:marRight w:val="0"/>
      <w:marTop w:val="0"/>
      <w:marBottom w:val="0"/>
      <w:divBdr>
        <w:top w:val="none" w:sz="0" w:space="0" w:color="auto"/>
        <w:left w:val="none" w:sz="0" w:space="0" w:color="auto"/>
        <w:bottom w:val="none" w:sz="0" w:space="0" w:color="auto"/>
        <w:right w:val="none" w:sz="0" w:space="0" w:color="auto"/>
      </w:divBdr>
      <w:divsChild>
        <w:div w:id="1112474040">
          <w:marLeft w:val="0"/>
          <w:marRight w:val="0"/>
          <w:marTop w:val="0"/>
          <w:marBottom w:val="0"/>
          <w:divBdr>
            <w:top w:val="none" w:sz="0" w:space="0" w:color="auto"/>
            <w:left w:val="none" w:sz="0" w:space="0" w:color="auto"/>
            <w:bottom w:val="none" w:sz="0" w:space="0" w:color="auto"/>
            <w:right w:val="none" w:sz="0" w:space="0" w:color="auto"/>
          </w:divBdr>
          <w:divsChild>
            <w:div w:id="8089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s://www.refinitiv.com/en/contact-us" TargetMode="External"/><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ard_Ma\Documents\Enrichment\brand%20libary\Refinitiv\Refinitiv%20Word%20docs_210713\Multi-Page%20Documents_Refinitiv\1-column%20layout%20-%20Long-Doc_with%20cover%20page\R_Template_Long-Doc_Refinitiv_US_Nov21.dotx" TargetMode="External"/></Relationships>
</file>

<file path=word/theme/theme1.xml><?xml version="1.0" encoding="utf-8"?>
<a:theme xmlns:a="http://schemas.openxmlformats.org/drawingml/2006/main" name="Office Theme">
  <a:themeElements>
    <a:clrScheme name="Refinitiv 1">
      <a:dk1>
        <a:srgbClr val="000000"/>
      </a:dk1>
      <a:lt1>
        <a:srgbClr val="FFFFFF"/>
      </a:lt1>
      <a:dk2>
        <a:srgbClr val="001DFF"/>
      </a:dk2>
      <a:lt2>
        <a:srgbClr val="D9D9D9"/>
      </a:lt2>
      <a:accent1>
        <a:srgbClr val="001DFF"/>
      </a:accent1>
      <a:accent2>
        <a:srgbClr val="00CFD3"/>
      </a:accent2>
      <a:accent3>
        <a:srgbClr val="9063CC"/>
      </a:accent3>
      <a:accent4>
        <a:srgbClr val="00C389"/>
      </a:accent4>
      <a:accent5>
        <a:srgbClr val="FF5000"/>
      </a:accent5>
      <a:accent6>
        <a:srgbClr val="FFC800"/>
      </a:accent6>
      <a:hlink>
        <a:srgbClr val="001DFF"/>
      </a:hlink>
      <a:folHlink>
        <a:srgbClr val="001D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711b22-f23b-402d-94cb-ed90edd422d5">
      <UserInfo>
        <DisplayName/>
        <AccountId xsi:nil="true"/>
        <AccountType/>
      </UserInfo>
    </SharedWithUsers>
    <ProjectType xmlns="6d4c157e-5028-486a-99fe-e048c5657f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9F81818940ED4E9645B8A4D7FE4690" ma:contentTypeVersion="15" ma:contentTypeDescription="Create a new document." ma:contentTypeScope="" ma:versionID="f8f211d4832768a6bbb46cc7c7b54287">
  <xsd:schema xmlns:xsd="http://www.w3.org/2001/XMLSchema" xmlns:xs="http://www.w3.org/2001/XMLSchema" xmlns:p="http://schemas.microsoft.com/office/2006/metadata/properties" xmlns:ns2="6d4c157e-5028-486a-99fe-e048c5657fb5" xmlns:ns3="50711b22-f23b-402d-94cb-ed90edd422d5" targetNamespace="http://schemas.microsoft.com/office/2006/metadata/properties" ma:root="true" ma:fieldsID="bab06ef6ccbf7fa0cd8f1359462be16f" ns2:_="" ns3:_="">
    <xsd:import namespace="6d4c157e-5028-486a-99fe-e048c5657fb5"/>
    <xsd:import namespace="50711b22-f23b-402d-94cb-ed90edd422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Projec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c157e-5028-486a-99fe-e048c5657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ojectType" ma:index="21" nillable="true" ma:displayName="Project Type" ma:format="Dropdown" ma:internalName="ProjectType">
      <xsd:complexType>
        <xsd:complexContent>
          <xsd:extension base="dms:MultiChoice">
            <xsd:sequence>
              <xsd:element name="Value" maxOccurs="unbounded" minOccurs="0" nillable="true">
                <xsd:simpleType>
                  <xsd:restriction base="dms:Choice">
                    <xsd:enumeration value="Factsheet Project"/>
                    <xsd:enumeration value="Brochure Project"/>
                    <xsd:enumeration value="Powerpoint Projec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711b22-f23b-402d-94cb-ed90edd422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034C5-04CB-4CB8-B4EC-7B6BD8079939}">
  <ds:schemaRefs>
    <ds:schemaRef ds:uri="http://schemas.microsoft.com/sharepoint/v3/contenttype/forms"/>
  </ds:schemaRefs>
</ds:datastoreItem>
</file>

<file path=customXml/itemProps2.xml><?xml version="1.0" encoding="utf-8"?>
<ds:datastoreItem xmlns:ds="http://schemas.openxmlformats.org/officeDocument/2006/customXml" ds:itemID="{7F482D93-6F71-439B-914F-C8F928E41172}">
  <ds:schemaRefs>
    <ds:schemaRef ds:uri="http://schemas.microsoft.com/office/2006/metadata/properties"/>
    <ds:schemaRef ds:uri="http://schemas.microsoft.com/office/infopath/2007/PartnerControls"/>
    <ds:schemaRef ds:uri="50711b22-f23b-402d-94cb-ed90edd422d5"/>
    <ds:schemaRef ds:uri="6d4c157e-5028-486a-99fe-e048c5657fb5"/>
  </ds:schemaRefs>
</ds:datastoreItem>
</file>

<file path=customXml/itemProps3.xml><?xml version="1.0" encoding="utf-8"?>
<ds:datastoreItem xmlns:ds="http://schemas.openxmlformats.org/officeDocument/2006/customXml" ds:itemID="{4050C572-089F-4A7C-B0C9-D39682985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c157e-5028-486a-99fe-e048c5657fb5"/>
    <ds:schemaRef ds:uri="50711b22-f23b-402d-94cb-ed90edd42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41da7a-79c1-417c-b408-16c0bfe99fca}" enabled="1" method="Standard" siteId="{1e355c04-e0a4-42ed-8e2d-7351591f0ef1}" removed="0"/>
</clbl:labelList>
</file>

<file path=docProps/app.xml><?xml version="1.0" encoding="utf-8"?>
<Properties xmlns="http://schemas.openxmlformats.org/officeDocument/2006/extended-properties" xmlns:vt="http://schemas.openxmlformats.org/officeDocument/2006/docPropsVTypes">
  <Template>R_Template_Long-Doc_Refinitiv_US_Nov21</Template>
  <TotalTime>34</TotalTime>
  <Pages>10</Pages>
  <Words>4404</Words>
  <Characters>25107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Full Year 2024 Atalaya Mining Copper SA Earnings Call on March 18, 2025 / 3:30AM UTC</vt:lpstr>
    </vt:vector>
  </TitlesOfParts>
  <Company/>
  <LinksUpToDate>false</LinksUpToDate>
  <CharactersWithSpaces>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Year 2024 Atalaya Mining Copper SA Earnings Call on March 18, 2025 / 3:30AM UTC</dc:title>
  <dc:subject>Full Year 2024 Atalaya Mining Copper SA Earnings Call Transcript</dc:subject>
  <dc:creator>LSEG STREETEVENTS</dc:creator>
  <cp:keywords>,Atalaya Mining,Transcript,LSEG,StreetEvents</cp:keywords>
  <cp:lastModifiedBy>Marianna Hill</cp:lastModifiedBy>
  <cp:revision>47</cp:revision>
  <dcterms:created xsi:type="dcterms:W3CDTF">2025-03-26T12:43:00Z</dcterms:created>
  <dcterms:modified xsi:type="dcterms:W3CDTF">2025-03-27T11:04:00Z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0x010100349F81818940ED4E9645B8A4D7FE4690</vt:lpwstr>
  </property>
  <property fmtid="{D5CDD505-2E9C-101B-9397-08002B2CF9AE}" pid="3" name="Order">
    <vt:r8>2425400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GrammarlyDocumentId">
    <vt:lpwstr>285d4d572ad77e96a9d3c47102bb75eb7ef28a4d862f642e7c9e35c6d5fd2d7e</vt:lpwstr>
  </property>
  <property fmtid="{D5CDD505-2E9C-101B-9397-08002B2CF9AE}" pid="9" name="MSIP_Label_16ffedc7-8dd7-4346-b906-eaa072ee5258_Enabled">
    <vt:lpwstr>true</vt:lpwstr>
  </property>
  <property fmtid="{D5CDD505-2E9C-101B-9397-08002B2CF9AE}" pid="10" name="MSIP_Label_16ffedc7-8dd7-4346-b906-eaa072ee5258_SetDate">
    <vt:lpwstr>2025-03-26T13:00:04Z</vt:lpwstr>
  </property>
  <property fmtid="{D5CDD505-2E9C-101B-9397-08002B2CF9AE}" pid="11" name="MSIP_Label_16ffedc7-8dd7-4346-b906-eaa072ee5258_Method">
    <vt:lpwstr>Standard</vt:lpwstr>
  </property>
  <property fmtid="{D5CDD505-2E9C-101B-9397-08002B2CF9AE}" pid="12" name="MSIP_Label_16ffedc7-8dd7-4346-b906-eaa072ee5258_Name">
    <vt:lpwstr>Corporate</vt:lpwstr>
  </property>
  <property fmtid="{D5CDD505-2E9C-101B-9397-08002B2CF9AE}" pid="13" name="MSIP_Label_16ffedc7-8dd7-4346-b906-eaa072ee5258_SiteId">
    <vt:lpwstr>287e9f0e-91ec-4cf0-b7a4-c63898072181</vt:lpwstr>
  </property>
  <property fmtid="{D5CDD505-2E9C-101B-9397-08002B2CF9AE}" pid="14" name="MSIP_Label_16ffedc7-8dd7-4346-b906-eaa072ee5258_ActionId">
    <vt:lpwstr>5df5d7c0-9dcb-471c-bf92-fbaec8d817ea</vt:lpwstr>
  </property>
  <property fmtid="{D5CDD505-2E9C-101B-9397-08002B2CF9AE}" pid="15" name="MSIP_Label_16ffedc7-8dd7-4346-b906-eaa072ee5258_ContentBits">
    <vt:lpwstr>1</vt:lpwstr>
  </property>
</Properties>
</file>